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Unit 1:  General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smallCaps w:val="0"/>
          <w:rtl w:val="0"/>
        </w:rPr>
        <w:t xml:space="preserve">eview and </w:t>
      </w:r>
      <w:r w:rsidDel="00000000" w:rsidR="00000000" w:rsidRPr="00000000">
        <w:rPr>
          <w:rtl w:val="0"/>
        </w:rPr>
        <w:t xml:space="preserve">G</w:t>
      </w:r>
      <w:r w:rsidDel="00000000" w:rsidR="00000000" w:rsidRPr="00000000">
        <w:rPr>
          <w:smallCaps w:val="0"/>
          <w:rtl w:val="0"/>
        </w:rPr>
        <w:t xml:space="preserve">lobal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smallCaps w:val="0"/>
          <w:rtl w:val="0"/>
        </w:rPr>
        <w:t xml:space="preserve">irculation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smallCaps w:val="0"/>
          <w:rtl w:val="0"/>
        </w:rPr>
        <w:t xml:space="preserve">oncepts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smallCaps w:val="0"/>
          <w:rtl w:val="0"/>
        </w:rPr>
        <w:t xml:space="preserve">Learning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smallCaps w:val="0"/>
          <w:rtl w:val="0"/>
        </w:rPr>
        <w:t xml:space="preserve">At the end of this unit, learners should be able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Define basic spatial and temporal scales of motion in the atmosphere, such as synoptic, mesoscale, microscale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Recall the basic force balances found in midlatitude synoptic flows, and understand why this balance is a poor approximation in the tropics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Using the principle of mass continuity, infer regions of upward or downward motion</w:t>
      </w:r>
      <w:r w:rsidDel="00000000" w:rsidR="00000000" w:rsidRPr="00000000">
        <w:rPr>
          <w:rtl w:val="0"/>
        </w:rPr>
        <w:t xml:space="preserve"> on </w:t>
      </w:r>
      <w:r w:rsidDel="00000000" w:rsidR="00000000" w:rsidRPr="00000000">
        <w:rPr>
          <w:smallCaps w:val="0"/>
          <w:rtl w:val="0"/>
        </w:rPr>
        <w:t xml:space="preserve">a surface pressure map.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Distinguish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tl w:val="0"/>
        </w:rPr>
        <w:t xml:space="preserve">among</w:t>
      </w:r>
      <w:r w:rsidDel="00000000" w:rsidR="00000000" w:rsidRPr="00000000">
        <w:rPr>
          <w:smallCaps w:val="0"/>
          <w:rtl w:val="0"/>
        </w:rPr>
        <w:t xml:space="preserve"> polar, midlatitude, and tropical weather phenomena in terms of their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frequency</w:t>
      </w:r>
      <w:r w:rsidDel="00000000" w:rsidR="00000000" w:rsidRPr="00000000">
        <w:rPr>
          <w:rtl w:val="0"/>
        </w:rPr>
        <w:t xml:space="preserve"> and</w:t>
      </w:r>
      <w:r w:rsidDel="00000000" w:rsidR="00000000" w:rsidRPr="00000000">
        <w:rPr>
          <w:smallCaps w:val="0"/>
          <w:rtl w:val="0"/>
        </w:rPr>
        <w:t xml:space="preserve"> size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Identify the origin of an air mass based on its temperature and humidity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general structure of a midlatitude cyclone in terms of front and con</w:t>
      </w:r>
      <w:r w:rsidDel="00000000" w:rsidR="00000000" w:rsidRPr="00000000">
        <w:rPr>
          <w:rtl w:val="0"/>
        </w:rPr>
        <w:t xml:space="preserve">veyor belt concepts</w:t>
      </w:r>
      <w:r w:rsidDel="00000000" w:rsidR="00000000" w:rsidRPr="00000000">
        <w:rPr>
          <w:smallCaps w:val="0"/>
          <w:rtl w:val="0"/>
        </w:rPr>
        <w:t xml:space="preserve">, and understand the limitations of the conceptual models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Be able to identify jet streams and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jet streaks in upper air charts and on satellite imagery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general circulation of the atmosphere and the mechanisms that support the existing pattern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Define the tropics in terms of the general circulation of pressure and wind 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Identify the semi-permanent highs and lows in the tropics and subtropics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seasonal migration of the tropical circulation systems, such as the equatorial trough and ITCZ, and their hemispheric differences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typical zonal and meridional distribution of cloud depth in the trade wind regime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1: Learning Objectives</w:t>
      <w:tab/>
      <w:tab/>
      <w:t xml:space="preserve"> 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z w:val="20"/>
        <w:szCs w:val="20"/>
        <w:vertAlign w:val="superscript"/>
        <w:rtl w:val="0"/>
      </w:rPr>
      <w:t xml:space="preserve">®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