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Style w:val="Heading1"/>
        <w:keepNext w:val="0"/>
        <w:keepLines w:val="0"/>
        <w:widowControl w:val="0"/>
        <w:contextualSpacing w:val="0"/>
      </w:pPr>
      <w:bookmarkStart w:colFirst="0" w:colLast="0" w:name="h.gjdgxs" w:id="0"/>
      <w:bookmarkEnd w:id="0"/>
      <w:r w:rsidDel="00000000" w:rsidR="00000000" w:rsidRPr="00000000">
        <w:rPr>
          <w:smallCaps w:val="0"/>
          <w:rtl w:val="0"/>
        </w:rPr>
        <w:t xml:space="preserve">Unit 3:  General </w:t>
      </w:r>
      <w:r w:rsidDel="00000000" w:rsidR="00000000" w:rsidRPr="00000000">
        <w:rPr>
          <w:rtl w:val="0"/>
        </w:rPr>
        <w:t xml:space="preserve">M</w:t>
      </w:r>
      <w:r w:rsidDel="00000000" w:rsidR="00000000" w:rsidRPr="00000000">
        <w:rPr>
          <w:smallCaps w:val="0"/>
          <w:rtl w:val="0"/>
        </w:rPr>
        <w:t xml:space="preserve">esoscale </w:t>
      </w:r>
      <w:r w:rsidDel="00000000" w:rsidR="00000000" w:rsidRPr="00000000">
        <w:rPr>
          <w:rtl w:val="0"/>
        </w:rPr>
        <w:t xml:space="preserve">P</w:t>
      </w:r>
      <w:r w:rsidDel="00000000" w:rsidR="00000000" w:rsidRPr="00000000">
        <w:rPr>
          <w:smallCaps w:val="0"/>
          <w:rtl w:val="0"/>
        </w:rPr>
        <w:t xml:space="preserve">henomena </w:t>
      </w:r>
      <w:r w:rsidDel="00000000" w:rsidR="00000000" w:rsidRPr="00000000">
        <w:rPr>
          <w:rtl w:val="0"/>
        </w:rPr>
      </w:r>
    </w:p>
    <w:p w:rsidR="00000000" w:rsidDel="00000000" w:rsidP="00000000" w:rsidRDefault="00000000" w:rsidRPr="00000000">
      <w:pPr>
        <w:pStyle w:val="Heading2"/>
        <w:keepNext w:val="0"/>
        <w:keepLines w:val="0"/>
        <w:widowControl w:val="0"/>
        <w:contextualSpacing w:val="0"/>
      </w:pPr>
      <w:r w:rsidDel="00000000" w:rsidR="00000000" w:rsidRPr="00000000">
        <w:rPr>
          <w:rtl w:val="0"/>
        </w:rPr>
      </w:r>
    </w:p>
    <w:p w:rsidR="00000000" w:rsidDel="00000000" w:rsidP="00000000" w:rsidRDefault="00000000" w:rsidRPr="00000000">
      <w:pPr>
        <w:pStyle w:val="Heading2"/>
        <w:keepNext w:val="0"/>
        <w:keepLines w:val="0"/>
        <w:widowControl w:val="0"/>
        <w:contextualSpacing w:val="0"/>
      </w:pPr>
      <w:bookmarkStart w:colFirst="0" w:colLast="0" w:name="h.30j0zll" w:id="1"/>
      <w:bookmarkEnd w:id="1"/>
      <w:r w:rsidDel="00000000" w:rsidR="00000000" w:rsidRPr="00000000">
        <w:rPr>
          <w:smallCaps w:val="0"/>
          <w:rtl w:val="0"/>
        </w:rPr>
        <w:t xml:space="preserve">Tools</w:t>
      </w:r>
      <w:r w:rsidDel="00000000" w:rsidR="00000000" w:rsidRPr="00000000">
        <w:rPr>
          <w:rtl w:val="0"/>
        </w:rPr>
      </w:r>
    </w:p>
    <w:p w:rsidR="00000000" w:rsidDel="00000000" w:rsidP="00000000" w:rsidRDefault="00000000" w:rsidRPr="00000000">
      <w:pPr>
        <w:keepNext w:val="0"/>
        <w:keepLines w:val="0"/>
        <w:widowControl w:val="0"/>
        <w:spacing w:line="240" w:lineRule="auto"/>
        <w:contextualSpacing w:val="0"/>
      </w:pPr>
      <w:r w:rsidDel="00000000" w:rsidR="00000000" w:rsidRPr="00000000">
        <w:rPr>
          <w:rtl w:val="0"/>
        </w:rPr>
      </w:r>
    </w:p>
    <w:p w:rsidR="00000000" w:rsidDel="00000000" w:rsidP="00000000" w:rsidRDefault="00000000" w:rsidRPr="00000000">
      <w:pPr>
        <w:keepNext w:val="0"/>
        <w:keepLines w:val="0"/>
        <w:widowControl w:val="0"/>
        <w:numPr>
          <w:ilvl w:val="0"/>
          <w:numId w:val="1"/>
        </w:numPr>
        <w:tabs>
          <w:tab w:val="left" w:pos="720"/>
        </w:tabs>
        <w:spacing w:after="0" w:before="0" w:line="240" w:lineRule="auto"/>
        <w:ind w:left="720" w:hanging="359"/>
        <w:contextualSpacing w:val="1"/>
        <w:rPr/>
      </w:pPr>
      <w:r w:rsidDel="00000000" w:rsidR="00000000" w:rsidRPr="00000000">
        <w:rPr>
          <w:smallCaps w:val="0"/>
          <w:rtl w:val="0"/>
        </w:rPr>
        <w:t xml:space="preserve">Radar images for monitoring and analysis of thunderstorm cells and mesoscale convective systems. </w:t>
      </w:r>
      <w:r w:rsidDel="00000000" w:rsidR="00000000" w:rsidRPr="00000000">
        <w:rPr>
          <w:smallCaps w:val="0"/>
          <w:color w:val="000000"/>
          <w:rtl w:val="0"/>
        </w:rPr>
        <w:t xml:space="preserve">See a list of tropical radar images websites in</w:t>
      </w:r>
      <w:r w:rsidDel="00000000" w:rsidR="00000000" w:rsidRPr="00000000">
        <w:rPr>
          <w:rtl w:val="0"/>
        </w:rPr>
      </w:r>
    </w:p>
    <w:p w:rsidR="00000000" w:rsidDel="00000000" w:rsidP="00000000" w:rsidRDefault="00000000" w:rsidRPr="00000000">
      <w:pPr>
        <w:keepNext w:val="0"/>
        <w:keepLines w:val="0"/>
        <w:widowControl w:val="0"/>
        <w:tabs>
          <w:tab w:val="left" w:pos="720"/>
        </w:tabs>
        <w:spacing w:line="240" w:lineRule="auto"/>
        <w:ind w:left="720" w:firstLine="0"/>
        <w:contextualSpacing w:val="0"/>
      </w:pPr>
      <w:r w:rsidDel="00000000" w:rsidR="00000000" w:rsidRPr="00000000">
        <w:rPr>
          <w:i w:val="1"/>
          <w:smallCaps w:val="0"/>
          <w:color w:val="000000"/>
          <w:rtl w:val="0"/>
        </w:rPr>
        <w:t xml:space="preserve">Introduction to Tropical Meteorology, Chapter 2, Appendix A,</w:t>
      </w:r>
      <w:r w:rsidDel="00000000" w:rsidR="00000000" w:rsidRPr="00000000">
        <w:rPr>
          <w:rtl w:val="0"/>
        </w:rPr>
      </w:r>
    </w:p>
    <w:p w:rsidR="00000000" w:rsidDel="00000000" w:rsidP="00000000" w:rsidRDefault="00000000" w:rsidRPr="00000000">
      <w:pPr>
        <w:keepNext w:val="0"/>
        <w:keepLines w:val="0"/>
        <w:widowControl w:val="0"/>
        <w:tabs>
          <w:tab w:val="left" w:pos="720"/>
        </w:tabs>
        <w:spacing w:line="240" w:lineRule="auto"/>
        <w:ind w:left="720" w:firstLine="0"/>
        <w:contextualSpacing w:val="0"/>
      </w:pPr>
      <w:hyperlink r:id="rId5">
        <w:r w:rsidDel="00000000" w:rsidR="00000000" w:rsidRPr="00000000">
          <w:rPr>
            <w:smallCaps w:val="0"/>
            <w:color w:val="0000ff"/>
            <w:sz w:val="20"/>
            <w:szCs w:val="20"/>
            <w:u w:val="single"/>
            <w:rtl w:val="0"/>
          </w:rPr>
          <w:t xml:space="preserve">http://www.meted.ucar.edu/tropical/textbook_2nd_edition/navmenu.php?tab=3&amp;page=14.0.0</w:t>
        </w:r>
      </w:hyperlink>
      <w:hyperlink r:id="rId6">
        <w:r w:rsidDel="00000000" w:rsidR="00000000" w:rsidRPr="00000000">
          <w:rPr>
            <w:rtl w:val="0"/>
          </w:rPr>
        </w:r>
      </w:hyperlink>
    </w:p>
    <w:p w:rsidR="00000000" w:rsidDel="00000000" w:rsidP="00000000" w:rsidRDefault="00000000" w:rsidRPr="00000000">
      <w:pPr>
        <w:keepNext w:val="0"/>
        <w:keepLines w:val="0"/>
        <w:widowControl w:val="0"/>
        <w:tabs>
          <w:tab w:val="left" w:pos="720"/>
        </w:tabs>
        <w:spacing w:line="240" w:lineRule="auto"/>
        <w:ind w:left="720" w:firstLine="0"/>
        <w:contextualSpacing w:val="0"/>
      </w:pPr>
      <w:hyperlink r:id="rId7">
        <w:r w:rsidDel="00000000" w:rsidR="00000000" w:rsidRPr="00000000">
          <w:rPr>
            <w:rtl w:val="0"/>
          </w:rPr>
        </w:r>
      </w:hyperlink>
    </w:p>
    <w:p w:rsidR="00000000" w:rsidDel="00000000" w:rsidP="00000000" w:rsidRDefault="00000000" w:rsidRPr="00000000">
      <w:pPr>
        <w:keepNext w:val="0"/>
        <w:keepLines w:val="0"/>
        <w:widowControl w:val="0"/>
        <w:numPr>
          <w:ilvl w:val="0"/>
          <w:numId w:val="1"/>
        </w:numPr>
        <w:tabs>
          <w:tab w:val="left" w:pos="720"/>
        </w:tabs>
        <w:spacing w:after="0" w:before="0" w:line="240" w:lineRule="auto"/>
        <w:ind w:left="720" w:right="0" w:hanging="359"/>
        <w:contextualSpacing w:val="1"/>
        <w:jc w:val="left"/>
        <w:rPr/>
      </w:pPr>
      <w:r w:rsidDel="00000000" w:rsidR="00000000" w:rsidRPr="00000000">
        <w:rPr>
          <w:rFonts w:ascii="Arial" w:cs="Arial" w:eastAsia="Arial" w:hAnsi="Arial"/>
          <w:b w:val="0"/>
          <w:i w:val="0"/>
          <w:smallCaps w:val="0"/>
          <w:strike w:val="0"/>
          <w:color w:val="000000"/>
          <w:sz w:val="22"/>
          <w:szCs w:val="22"/>
          <w:u w:val="none"/>
          <w:vertAlign w:val="baseline"/>
          <w:rtl w:val="0"/>
        </w:rPr>
        <w:t xml:space="preserve">High resolution visible images (1km) are useful for observing mesoscale and convective-scale phenomena where radar is unavailable.  Examples are available from RAMSDIS Online, </w:t>
      </w:r>
      <w:hyperlink r:id="rId8">
        <w:r w:rsidDel="00000000" w:rsidR="00000000" w:rsidRPr="00000000">
          <w:rPr>
            <w:rFonts w:ascii="Arial" w:cs="Arial" w:eastAsia="Arial" w:hAnsi="Arial"/>
            <w:b w:val="0"/>
            <w:i w:val="0"/>
            <w:smallCaps w:val="0"/>
            <w:strike w:val="0"/>
            <w:color w:val="0000ff"/>
            <w:sz w:val="20"/>
            <w:szCs w:val="20"/>
            <w:u w:val="single"/>
            <w:vertAlign w:val="baseline"/>
            <w:rtl w:val="0"/>
          </w:rPr>
          <w:t xml:space="preserve">http://rammb.cira.colostate.edu/ramsdis/online/rmtc.asp</w:t>
        </w:r>
      </w:hyperlink>
      <w:r w:rsidDel="00000000" w:rsidR="00000000" w:rsidRPr="00000000">
        <w:rPr>
          <w:rFonts w:ascii="Arial" w:cs="Arial" w:eastAsia="Arial" w:hAnsi="Arial"/>
          <w:b w:val="0"/>
          <w:i w:val="0"/>
          <w:smallCaps w:val="0"/>
          <w:strike w:val="0"/>
          <w:color w:val="000000"/>
          <w:sz w:val="22"/>
          <w:szCs w:val="22"/>
          <w:u w:val="none"/>
          <w:vertAlign w:val="baseline"/>
          <w:rtl w:val="0"/>
        </w:rPr>
        <w:t xml:space="preserve"> (4-week archive available).  Other high resolution product loops also available in Google earth format, </w:t>
      </w:r>
      <w:hyperlink r:id="rId9">
        <w:r w:rsidDel="00000000" w:rsidR="00000000" w:rsidRPr="00000000">
          <w:rPr>
            <w:rFonts w:ascii="Arial" w:cs="Arial" w:eastAsia="Arial" w:hAnsi="Arial"/>
            <w:b w:val="0"/>
            <w:i w:val="0"/>
            <w:smallCaps w:val="0"/>
            <w:strike w:val="0"/>
            <w:color w:val="0000ff"/>
            <w:sz w:val="20"/>
            <w:szCs w:val="20"/>
            <w:u w:val="single"/>
            <w:vertAlign w:val="baseline"/>
            <w:rtl w:val="0"/>
          </w:rPr>
          <w:t xml:space="preserve">http://rammb.cira.colostate.edu/products/google_earth/</w:t>
        </w:r>
      </w:hyperlink>
      <w:hyperlink r:id="rId10">
        <w:r w:rsidDel="00000000" w:rsidR="00000000" w:rsidRPr="00000000">
          <w:rPr>
            <w:rtl w:val="0"/>
          </w:rPr>
        </w:r>
      </w:hyperlink>
    </w:p>
    <w:p w:rsidR="00000000" w:rsidDel="00000000" w:rsidP="00000000" w:rsidRDefault="00000000" w:rsidRPr="00000000">
      <w:pPr>
        <w:keepNext w:val="0"/>
        <w:keepLines w:val="0"/>
        <w:widowControl w:val="0"/>
        <w:tabs>
          <w:tab w:val="left" w:pos="720"/>
        </w:tabs>
        <w:spacing w:after="0" w:before="0" w:line="240" w:lineRule="auto"/>
        <w:ind w:left="720" w:right="0" w:firstLine="0"/>
        <w:contextualSpacing w:val="0"/>
        <w:jc w:val="left"/>
      </w:pPr>
      <w:hyperlink r:id="rId11">
        <w:r w:rsidDel="00000000" w:rsidR="00000000" w:rsidRPr="00000000">
          <w:rPr>
            <w:rtl w:val="0"/>
          </w:rPr>
        </w:r>
      </w:hyperlink>
    </w:p>
    <w:p w:rsidR="00000000" w:rsidDel="00000000" w:rsidP="00000000" w:rsidRDefault="00000000" w:rsidRPr="00000000">
      <w:pPr>
        <w:keepNext w:val="0"/>
        <w:keepLines w:val="0"/>
        <w:widowControl w:val="0"/>
        <w:numPr>
          <w:ilvl w:val="0"/>
          <w:numId w:val="1"/>
        </w:numPr>
        <w:spacing w:after="0" w:before="0" w:line="240" w:lineRule="auto"/>
        <w:ind w:left="720" w:hanging="359"/>
        <w:contextualSpacing w:val="1"/>
        <w:rPr/>
      </w:pPr>
      <w:r w:rsidDel="00000000" w:rsidR="00000000" w:rsidRPr="00000000">
        <w:rPr>
          <w:rtl w:val="0"/>
        </w:rPr>
        <w:t xml:space="preserve">Suomi VIIRS high resolution satellite imagery (new day/night band - near visible images at night),</w:t>
      </w:r>
      <w:hyperlink r:id="rId12">
        <w:r w:rsidDel="00000000" w:rsidR="00000000" w:rsidRPr="00000000">
          <w:rPr>
            <w:rtl w:val="0"/>
          </w:rPr>
          <w:t xml:space="preserve"> </w:t>
        </w:r>
      </w:hyperlink>
      <w:hyperlink r:id="rId13">
        <w:r w:rsidDel="00000000" w:rsidR="00000000" w:rsidRPr="00000000">
          <w:rPr>
            <w:color w:val="0000ff"/>
            <w:sz w:val="20"/>
            <w:szCs w:val="20"/>
            <w:u w:val="single"/>
            <w:rtl w:val="0"/>
          </w:rPr>
          <w:t xml:space="preserve">http://www.nrlmry.navy.mil/VIIRS.html</w:t>
        </w:r>
      </w:hyperlink>
      <w:hyperlink r:id="rId14">
        <w:r w:rsidDel="00000000" w:rsidR="00000000" w:rsidRPr="00000000">
          <w:rPr>
            <w:rtl w:val="0"/>
          </w:rPr>
        </w:r>
      </w:hyperlink>
    </w:p>
    <w:p w:rsidR="00000000" w:rsidDel="00000000" w:rsidP="00000000" w:rsidRDefault="00000000" w:rsidRPr="00000000">
      <w:pPr>
        <w:keepNext w:val="0"/>
        <w:keepLines w:val="0"/>
        <w:widowControl w:val="0"/>
        <w:tabs>
          <w:tab w:val="left" w:pos="720"/>
        </w:tabs>
        <w:spacing w:line="240" w:lineRule="auto"/>
        <w:contextualSpacing w:val="0"/>
      </w:pPr>
      <w:hyperlink r:id="rId15">
        <w:r w:rsidDel="00000000" w:rsidR="00000000" w:rsidRPr="00000000">
          <w:rPr>
            <w:rtl w:val="0"/>
          </w:rPr>
        </w:r>
      </w:hyperlink>
    </w:p>
    <w:p w:rsidR="00000000" w:rsidDel="00000000" w:rsidP="00000000" w:rsidRDefault="00000000" w:rsidRPr="00000000">
      <w:pPr>
        <w:keepNext w:val="0"/>
        <w:keepLines w:val="0"/>
        <w:widowControl w:val="0"/>
        <w:numPr>
          <w:ilvl w:val="0"/>
          <w:numId w:val="1"/>
        </w:numPr>
        <w:tabs>
          <w:tab w:val="left" w:pos="720"/>
        </w:tabs>
        <w:spacing w:after="0" w:before="0" w:line="240" w:lineRule="auto"/>
        <w:ind w:left="720" w:hanging="359"/>
        <w:contextualSpacing w:val="1"/>
        <w:rPr/>
      </w:pPr>
      <w:r w:rsidDel="00000000" w:rsidR="00000000" w:rsidRPr="00000000">
        <w:rPr>
          <w:rtl w:val="0"/>
        </w:rPr>
        <w:t xml:space="preserve">NOAA CLASS Archive, choose area and period of interest,</w:t>
      </w:r>
      <w:hyperlink r:id="rId16">
        <w:r w:rsidDel="00000000" w:rsidR="00000000" w:rsidRPr="00000000">
          <w:rPr>
            <w:rtl w:val="0"/>
          </w:rPr>
          <w:t xml:space="preserve"> </w:t>
        </w:r>
      </w:hyperlink>
      <w:hyperlink r:id="rId17">
        <w:r w:rsidDel="00000000" w:rsidR="00000000" w:rsidRPr="00000000">
          <w:rPr>
            <w:color w:val="0000ff"/>
            <w:sz w:val="20"/>
            <w:szCs w:val="20"/>
            <w:u w:val="single"/>
            <w:rtl w:val="0"/>
          </w:rPr>
          <w:t xml:space="preserve">http://www.class.ncdc.noaa.gov/</w:t>
        </w:r>
      </w:hyperlink>
      <w:hyperlink r:id="rId18">
        <w:r w:rsidDel="00000000" w:rsidR="00000000" w:rsidRPr="00000000">
          <w:rPr>
            <w:rtl w:val="0"/>
          </w:rPr>
        </w:r>
      </w:hyperlink>
    </w:p>
    <w:p w:rsidR="00000000" w:rsidDel="00000000" w:rsidP="00000000" w:rsidRDefault="00000000" w:rsidRPr="00000000">
      <w:pPr>
        <w:keepNext w:val="0"/>
        <w:keepLines w:val="0"/>
        <w:widowControl w:val="0"/>
        <w:tabs>
          <w:tab w:val="left" w:pos="720"/>
        </w:tabs>
        <w:spacing w:line="240" w:lineRule="auto"/>
        <w:contextualSpacing w:val="0"/>
      </w:pPr>
      <w:hyperlink r:id="rId19">
        <w:r w:rsidDel="00000000" w:rsidR="00000000" w:rsidRPr="00000000">
          <w:rPr>
            <w:rtl w:val="0"/>
          </w:rPr>
        </w:r>
      </w:hyperlink>
    </w:p>
    <w:p w:rsidR="00000000" w:rsidDel="00000000" w:rsidP="00000000" w:rsidRDefault="00000000" w:rsidRPr="00000000">
      <w:pPr>
        <w:keepNext w:val="0"/>
        <w:keepLines w:val="0"/>
        <w:widowControl w:val="0"/>
        <w:numPr>
          <w:ilvl w:val="0"/>
          <w:numId w:val="1"/>
        </w:numPr>
        <w:tabs>
          <w:tab w:val="left" w:pos="720"/>
        </w:tabs>
        <w:spacing w:after="0" w:before="0" w:line="240" w:lineRule="auto"/>
        <w:ind w:left="720" w:hanging="359"/>
        <w:contextualSpacing w:val="1"/>
        <w:rPr/>
      </w:pPr>
      <w:r w:rsidDel="00000000" w:rsidR="00000000" w:rsidRPr="00000000">
        <w:rPr>
          <w:smallCaps w:val="0"/>
          <w:rtl w:val="0"/>
        </w:rPr>
        <w:t xml:space="preserve">Multi-scale analysis can be performed by integrating various observational data. For example, use satellite and synoptic charts to understand the big picture, and radar and local observations to narrow the focus of the analysis.</w:t>
      </w:r>
      <w:r w:rsidDel="00000000" w:rsidR="00000000" w:rsidRPr="00000000">
        <w:rPr>
          <w:rtl w:val="0"/>
        </w:rPr>
      </w:r>
    </w:p>
    <w:p w:rsidR="00000000" w:rsidDel="00000000" w:rsidP="00000000" w:rsidRDefault="00000000" w:rsidRPr="00000000">
      <w:pPr>
        <w:keepNext w:val="0"/>
        <w:keepLines w:val="0"/>
        <w:widowControl w:val="0"/>
        <w:tabs>
          <w:tab w:val="left" w:pos="720"/>
        </w:tabs>
        <w:spacing w:line="240" w:lineRule="auto"/>
        <w:contextualSpacing w:val="0"/>
      </w:pPr>
      <w:r w:rsidDel="00000000" w:rsidR="00000000" w:rsidRPr="00000000">
        <w:rPr>
          <w:rtl w:val="0"/>
        </w:rPr>
      </w:r>
    </w:p>
    <w:p w:rsidR="00000000" w:rsidDel="00000000" w:rsidP="00000000" w:rsidRDefault="00000000" w:rsidRPr="00000000">
      <w:pPr>
        <w:keepNext w:val="0"/>
        <w:keepLines w:val="0"/>
        <w:widowControl w:val="0"/>
        <w:numPr>
          <w:ilvl w:val="0"/>
          <w:numId w:val="1"/>
        </w:numPr>
        <w:tabs>
          <w:tab w:val="left" w:pos="720"/>
        </w:tabs>
        <w:spacing w:after="0" w:before="0" w:line="240" w:lineRule="auto"/>
        <w:ind w:left="720" w:hanging="359"/>
        <w:contextualSpacing w:val="1"/>
        <w:rPr/>
      </w:pPr>
      <w:r w:rsidDel="00000000" w:rsidR="00000000" w:rsidRPr="00000000">
        <w:rPr>
          <w:rtl w:val="0"/>
        </w:rPr>
        <w:t xml:space="preserve">Use meteograms to monitor changes at surface stations on hourly or shorter time scales.</w:t>
      </w:r>
    </w:p>
    <w:p w:rsidR="00000000" w:rsidDel="00000000" w:rsidP="00000000" w:rsidRDefault="00000000" w:rsidRPr="00000000">
      <w:pPr>
        <w:keepNext w:val="0"/>
        <w:keepLines w:val="0"/>
        <w:widowControl w:val="0"/>
        <w:spacing w:line="240" w:lineRule="auto"/>
        <w:ind w:left="720" w:firstLine="0"/>
        <w:contextualSpacing w:val="0"/>
      </w:pPr>
      <w:r w:rsidDel="00000000" w:rsidR="00000000" w:rsidRPr="00000000">
        <w:rPr>
          <w:rtl w:val="0"/>
        </w:rPr>
        <w:t xml:space="preserve">Plymouth State Weather Center,</w:t>
      </w:r>
      <w:hyperlink r:id="rId20">
        <w:r w:rsidDel="00000000" w:rsidR="00000000" w:rsidRPr="00000000">
          <w:rPr>
            <w:color w:val="0000ff"/>
            <w:sz w:val="20"/>
            <w:szCs w:val="20"/>
            <w:u w:val="single"/>
            <w:rtl w:val="0"/>
          </w:rPr>
          <w:t xml:space="preserve"> http://vortex.plymouth.edu/statlog-u.html</w:t>
        </w:r>
      </w:hyperlink>
      <w:r w:rsidDel="00000000" w:rsidR="00000000" w:rsidRPr="00000000">
        <w:rPr>
          <w:color w:val="0000ff"/>
          <w:sz w:val="20"/>
          <w:szCs w:val="20"/>
          <w:rtl w:val="0"/>
        </w:rPr>
        <w:t xml:space="preserve"> </w:t>
      </w:r>
      <w:r w:rsidDel="00000000" w:rsidR="00000000" w:rsidRPr="00000000">
        <w:rPr>
          <w:sz w:val="20"/>
          <w:szCs w:val="20"/>
          <w:rtl w:val="0"/>
        </w:rPr>
        <w:t xml:space="preserve">(since 1998)</w:t>
      </w:r>
      <w:r w:rsidDel="00000000" w:rsidR="00000000" w:rsidRPr="00000000">
        <w:rPr>
          <w:rtl w:val="0"/>
        </w:rPr>
      </w:r>
    </w:p>
    <w:p w:rsidR="00000000" w:rsidDel="00000000" w:rsidP="00000000" w:rsidRDefault="00000000" w:rsidRPr="00000000">
      <w:pPr>
        <w:keepNext w:val="0"/>
        <w:keepLines w:val="0"/>
        <w:widowControl w:val="0"/>
        <w:spacing w:line="240" w:lineRule="auto"/>
        <w:ind w:left="720" w:firstLine="0"/>
        <w:contextualSpacing w:val="0"/>
      </w:pPr>
      <w:r w:rsidDel="00000000" w:rsidR="00000000" w:rsidRPr="00000000">
        <w:rPr>
          <w:rtl w:val="0"/>
        </w:rPr>
        <w:t xml:space="preserve">University of Wyoming,</w:t>
      </w:r>
      <w:hyperlink r:id="rId21">
        <w:r w:rsidDel="00000000" w:rsidR="00000000" w:rsidRPr="00000000">
          <w:rPr>
            <w:rtl w:val="0"/>
          </w:rPr>
          <w:t xml:space="preserve"> </w:t>
        </w:r>
      </w:hyperlink>
      <w:hyperlink r:id="rId22">
        <w:r w:rsidDel="00000000" w:rsidR="00000000" w:rsidRPr="00000000">
          <w:rPr>
            <w:color w:val="0000ff"/>
            <w:sz w:val="20"/>
            <w:szCs w:val="20"/>
            <w:u w:val="single"/>
            <w:rtl w:val="0"/>
          </w:rPr>
          <w:t xml:space="preserve">http://weather.uwyo.edu/surface/meteorogram/</w:t>
        </w:r>
      </w:hyperlink>
      <w:r w:rsidDel="00000000" w:rsidR="00000000" w:rsidRPr="00000000">
        <w:rPr>
          <w:rtl w:val="0"/>
        </w:rPr>
        <w:t xml:space="preserve"> </w:t>
      </w:r>
      <w:r w:rsidDel="00000000" w:rsidR="00000000" w:rsidRPr="00000000">
        <w:rPr>
          <w:sz w:val="20"/>
          <w:szCs w:val="20"/>
          <w:rtl w:val="0"/>
        </w:rPr>
        <w:t xml:space="preserve">(two-week archive)</w:t>
      </w:r>
      <w:r w:rsidDel="00000000" w:rsidR="00000000" w:rsidRPr="00000000">
        <w:rPr>
          <w:rtl w:val="0"/>
        </w:rPr>
      </w:r>
    </w:p>
    <w:p w:rsidR="00000000" w:rsidDel="00000000" w:rsidP="00000000" w:rsidRDefault="00000000" w:rsidRPr="00000000">
      <w:pPr>
        <w:keepNext w:val="0"/>
        <w:keepLines w:val="0"/>
        <w:widowControl w:val="0"/>
        <w:tabs>
          <w:tab w:val="left" w:pos="720"/>
        </w:tabs>
        <w:spacing w:line="240" w:lineRule="auto"/>
        <w:contextualSpacing w:val="0"/>
      </w:pPr>
      <w:r w:rsidDel="00000000" w:rsidR="00000000" w:rsidRPr="00000000">
        <w:rPr>
          <w:rtl w:val="0"/>
        </w:rPr>
      </w:r>
    </w:p>
    <w:p w:rsidR="00000000" w:rsidDel="00000000" w:rsidP="00000000" w:rsidRDefault="00000000" w:rsidRPr="00000000">
      <w:pPr>
        <w:pStyle w:val="Heading2"/>
        <w:keepNext w:val="0"/>
        <w:keepLines w:val="0"/>
        <w:widowControl w:val="0"/>
        <w:contextualSpacing w:val="0"/>
      </w:pPr>
      <w:r w:rsidDel="00000000" w:rsidR="00000000" w:rsidRPr="00000000">
        <w:rPr>
          <w:rtl w:val="0"/>
        </w:rPr>
      </w:r>
    </w:p>
    <w:sectPr>
      <w:headerReference r:id="rId23" w:type="default"/>
      <w:footerReference r:id="rId24" w:type="default"/>
      <w:pgSz w:h="15840" w:w="12240"/>
      <w:pgMar w:bottom="1440" w:top="1440" w:left="1440" w:right="144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spacing w:after="0" w:lineRule="auto"/>
      <w:contextualSpacing w:val="0"/>
    </w:pPr>
    <w:r w:rsidDel="00000000" w:rsidR="00000000" w:rsidRPr="00000000">
      <w:rPr>
        <w:rtl w:val="0"/>
      </w:rPr>
    </w:r>
  </w:p>
  <w:p w:rsidR="00000000" w:rsidDel="00000000" w:rsidP="00000000" w:rsidRDefault="00000000" w:rsidRPr="00000000">
    <w:pPr>
      <w:keepNext w:val="0"/>
      <w:keepLines w:val="0"/>
      <w:widowControl w:val="0"/>
      <w:tabs>
        <w:tab w:val="left" w:pos="7272"/>
      </w:tabs>
      <w:spacing w:after="0" w:before="0" w:line="240" w:lineRule="auto"/>
      <w:ind w:left="0" w:right="0" w:firstLine="0"/>
      <w:contextualSpacing w:val="0"/>
      <w:jc w:val="left"/>
    </w:pPr>
    <w:r w:rsidDel="00000000" w:rsidR="00000000" w:rsidRPr="00000000">
      <w:rPr>
        <w:rFonts w:ascii="Arial" w:cs="Arial" w:eastAsia="Arial" w:hAnsi="Arial"/>
        <w:b w:val="0"/>
        <w:i w:val="0"/>
        <w:smallCaps w:val="0"/>
        <w:strike w:val="0"/>
        <w:color w:val="000000"/>
        <w:sz w:val="18"/>
        <w:szCs w:val="18"/>
        <w:u w:val="none"/>
        <w:vertAlign w:val="baseline"/>
        <w:rtl w:val="0"/>
      </w:rPr>
      <w:t xml:space="preserve">Unit 3: Tools</w:t>
      <w:tab/>
      <w:tab/>
      <w:t xml:space="preserve">        Page </w:t>
    </w:r>
    <w:fldSimple w:instr="PAGE" w:fldLock="0" w:dirty="0">
      <w:r w:rsidDel="00000000" w:rsidR="00000000" w:rsidRPr="00000000">
        <w:rPr/>
      </w:r>
    </w:fldSimple>
    <w:r w:rsidDel="00000000" w:rsidR="00000000" w:rsidRPr="00000000">
      <w:rPr>
        <w:rFonts w:ascii="Arial" w:cs="Arial" w:eastAsia="Arial" w:hAnsi="Arial"/>
        <w:b w:val="0"/>
        <w:i w:val="0"/>
        <w:smallCaps w:val="0"/>
        <w:strike w:val="0"/>
        <w:color w:val="000000"/>
        <w:sz w:val="18"/>
        <w:szCs w:val="18"/>
        <w:u w:val="none"/>
        <w:vertAlign w:val="baseline"/>
        <w:rtl w:val="0"/>
      </w:rPr>
      <w:t xml:space="preserve"> of </w:t>
    </w:r>
    <w:fldSimple w:instr="NUMPAGES" w:fldLock="0" w:dirty="0">
      <w:r w:rsidDel="00000000" w:rsidR="00000000" w:rsidRPr="00000000">
        <w:rPr/>
      </w:r>
    </w:fldSimple>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sz w:val="18"/>
        <w:szCs w:val="18"/>
        <w:rtl w:val="0"/>
      </w:rPr>
      <w:t xml:space="preserve">Tropical Synoptic Meteorology</w:t>
      <w:tab/>
      <w:tab/>
      <w:tab/>
      <w:tab/>
      <w:tab/>
      <w:tab/>
      <w:tab/>
      <w:t xml:space="preserve">     The COMET</w:t>
    </w:r>
    <w:r w:rsidDel="00000000" w:rsidR="00000000" w:rsidRPr="00000000">
      <w:rPr>
        <w:sz w:val="20"/>
        <w:szCs w:val="20"/>
        <w:vertAlign w:val="superscript"/>
        <w:rtl w:val="0"/>
      </w:rPr>
      <w:t xml:space="preserve">®</w:t>
    </w:r>
    <w:r w:rsidDel="00000000" w:rsidR="00000000" w:rsidRPr="00000000">
      <w:rPr>
        <w:sz w:val="12"/>
        <w:szCs w:val="12"/>
        <w:rtl w:val="0"/>
      </w:rPr>
      <w:t xml:space="preserve"> </w:t>
    </w:r>
    <w:r w:rsidDel="00000000" w:rsidR="00000000" w:rsidRPr="00000000">
      <w:rPr>
        <w:sz w:val="18"/>
        <w:szCs w:val="18"/>
        <w:rtl w:val="0"/>
      </w:rPr>
      <w:t xml:space="preserve">Program</w:t>
    </w:r>
    <w:r w:rsidDel="00000000" w:rsidR="00000000" w:rsidRPr="00000000">
      <w:rPr>
        <w:rtl w:val="0"/>
      </w:rPr>
    </w:r>
  </w:p>
  <w:p w:rsidR="00000000" w:rsidDel="00000000" w:rsidP="00000000" w:rsidRDefault="00000000" w:rsidRPr="00000000">
    <w:pPr>
      <w:spacing w:after="0" w:before="0" w:lineRule="auto"/>
      <w:contextualSpacing w:val="0"/>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720" w:firstLine="1080"/>
      </w:pPr>
      <w:rPr>
        <w:rFonts w:ascii="Arial" w:cs="Arial" w:eastAsia="Arial" w:hAnsi="Arial"/>
        <w:b w:val="0"/>
        <w:i w:val="0"/>
        <w:smallCaps w:val="0"/>
        <w:strike w:val="0"/>
        <w:color w:val="000000"/>
        <w:sz w:val="24"/>
        <w:szCs w:val="24"/>
        <w:u w:val="none"/>
        <w:vertAlign w:val="baseline"/>
      </w:rPr>
    </w:lvl>
    <w:lvl w:ilvl="1">
      <w:start w:val="1"/>
      <w:numFmt w:val="lowerLetter"/>
      <w:lvlText w:val="%2."/>
      <w:lvlJc w:val="left"/>
      <w:pPr>
        <w:ind w:left="1440" w:firstLine="2520"/>
      </w:pPr>
      <w:rPr>
        <w:rFonts w:ascii="Arial" w:cs="Arial" w:eastAsia="Arial" w:hAnsi="Arial"/>
        <w:b w:val="0"/>
        <w:i w:val="0"/>
        <w:smallCaps w:val="0"/>
        <w:strike w:val="0"/>
        <w:color w:val="000000"/>
        <w:sz w:val="24"/>
        <w:szCs w:val="24"/>
        <w:u w:val="none"/>
        <w:vertAlign w:val="baseline"/>
      </w:rPr>
    </w:lvl>
    <w:lvl w:ilvl="2">
      <w:start w:val="1"/>
      <w:numFmt w:val="lowerRoman"/>
      <w:lvlText w:val="%3."/>
      <w:lvlJc w:val="left"/>
      <w:pPr>
        <w:ind w:left="2160" w:firstLine="3960"/>
      </w:pPr>
      <w:rPr>
        <w:rFonts w:ascii="Arial" w:cs="Arial" w:eastAsia="Arial" w:hAnsi="Arial"/>
        <w:b w:val="0"/>
        <w:i w:val="0"/>
        <w:smallCaps w:val="0"/>
        <w:strike w:val="0"/>
        <w:color w:val="000000"/>
        <w:sz w:val="24"/>
        <w:szCs w:val="24"/>
        <w:u w:val="none"/>
        <w:vertAlign w:val="baseline"/>
      </w:rPr>
    </w:lvl>
    <w:lvl w:ilvl="3">
      <w:start w:val="1"/>
      <w:numFmt w:val="decimal"/>
      <w:lvlText w:val="%4."/>
      <w:lvlJc w:val="left"/>
      <w:pPr>
        <w:ind w:left="2880" w:firstLine="5400"/>
      </w:pPr>
      <w:rPr>
        <w:rFonts w:ascii="Arial" w:cs="Arial" w:eastAsia="Arial" w:hAnsi="Arial"/>
        <w:b w:val="0"/>
        <w:i w:val="0"/>
        <w:smallCaps w:val="0"/>
        <w:strike w:val="0"/>
        <w:color w:val="000000"/>
        <w:sz w:val="24"/>
        <w:szCs w:val="24"/>
        <w:u w:val="none"/>
        <w:vertAlign w:val="baseline"/>
      </w:rPr>
    </w:lvl>
    <w:lvl w:ilvl="4">
      <w:start w:val="1"/>
      <w:numFmt w:val="lowerLetter"/>
      <w:lvlText w:val="%5."/>
      <w:lvlJc w:val="left"/>
      <w:pPr>
        <w:ind w:left="3600" w:firstLine="6840"/>
      </w:pPr>
      <w:rPr>
        <w:rFonts w:ascii="Arial" w:cs="Arial" w:eastAsia="Arial" w:hAnsi="Arial"/>
        <w:b w:val="0"/>
        <w:i w:val="0"/>
        <w:smallCaps w:val="0"/>
        <w:strike w:val="0"/>
        <w:color w:val="000000"/>
        <w:sz w:val="24"/>
        <w:szCs w:val="24"/>
        <w:u w:val="none"/>
        <w:vertAlign w:val="baseline"/>
      </w:rPr>
    </w:lvl>
    <w:lvl w:ilvl="5">
      <w:start w:val="1"/>
      <w:numFmt w:val="lowerRoman"/>
      <w:lvlText w:val="%6."/>
      <w:lvlJc w:val="left"/>
      <w:pPr>
        <w:ind w:left="4320" w:firstLine="8280"/>
      </w:pPr>
      <w:rPr>
        <w:rFonts w:ascii="Arial" w:cs="Arial" w:eastAsia="Arial" w:hAnsi="Arial"/>
        <w:b w:val="0"/>
        <w:i w:val="0"/>
        <w:smallCaps w:val="0"/>
        <w:strike w:val="0"/>
        <w:color w:val="000000"/>
        <w:sz w:val="24"/>
        <w:szCs w:val="24"/>
        <w:u w:val="none"/>
        <w:vertAlign w:val="baseline"/>
      </w:rPr>
    </w:lvl>
    <w:lvl w:ilvl="6">
      <w:start w:val="1"/>
      <w:numFmt w:val="decimal"/>
      <w:lvlText w:val="%7."/>
      <w:lvlJc w:val="left"/>
      <w:pPr>
        <w:ind w:left="5040" w:firstLine="9720"/>
      </w:pPr>
      <w:rPr>
        <w:rFonts w:ascii="Arial" w:cs="Arial" w:eastAsia="Arial" w:hAnsi="Arial"/>
        <w:b w:val="0"/>
        <w:i w:val="0"/>
        <w:smallCaps w:val="0"/>
        <w:strike w:val="0"/>
        <w:color w:val="000000"/>
        <w:sz w:val="24"/>
        <w:szCs w:val="24"/>
        <w:u w:val="none"/>
        <w:vertAlign w:val="baseline"/>
      </w:rPr>
    </w:lvl>
    <w:lvl w:ilvl="7">
      <w:start w:val="1"/>
      <w:numFmt w:val="lowerLetter"/>
      <w:lvlText w:val="%8."/>
      <w:lvlJc w:val="left"/>
      <w:pPr>
        <w:ind w:left="5760" w:firstLine="11160"/>
      </w:pPr>
      <w:rPr>
        <w:rFonts w:ascii="Arial" w:cs="Arial" w:eastAsia="Arial" w:hAnsi="Arial"/>
        <w:b w:val="0"/>
        <w:i w:val="0"/>
        <w:smallCaps w:val="0"/>
        <w:strike w:val="0"/>
        <w:color w:val="000000"/>
        <w:sz w:val="24"/>
        <w:szCs w:val="24"/>
        <w:u w:val="none"/>
        <w:vertAlign w:val="baseline"/>
      </w:rPr>
    </w:lvl>
    <w:lvl w:ilvl="8">
      <w:start w:val="1"/>
      <w:numFmt w:val="lowerRoman"/>
      <w:lvlText w:val="%9."/>
      <w:lvlJc w:val="left"/>
      <w:pPr>
        <w:ind w:left="6480" w:firstLine="12600"/>
      </w:pPr>
      <w:rPr>
        <w:rFonts w:ascii="Arial" w:cs="Arial" w:eastAsia="Arial" w:hAnsi="Arial"/>
        <w:b w:val="0"/>
        <w:i w:val="0"/>
        <w:smallCaps w:val="0"/>
        <w:strike w:val="0"/>
        <w:color w:val="000000"/>
        <w:sz w:val="24"/>
        <w:szCs w:val="24"/>
        <w:u w:val="none"/>
        <w:vertAlign w:val="baseli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rPr>
    </w:rPrDefault>
    <w:pPrDefault>
      <w:pPr>
        <w:keepNext w:val="0"/>
        <w:keepLines w:val="0"/>
        <w:widowControl w:val="0"/>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0"/>
      <w:keepLines w:val="0"/>
      <w:widowControl w:val="0"/>
      <w:spacing w:after="0" w:before="0" w:line="276" w:lineRule="auto"/>
      <w:ind w:left="0" w:right="0" w:firstLine="0"/>
      <w:jc w:val="left"/>
    </w:pPr>
    <w:rPr>
      <w:rFonts w:ascii="Arial" w:cs="Arial" w:eastAsia="Arial" w:hAnsi="Arial"/>
      <w:b w:val="1"/>
      <w:i w:val="0"/>
      <w:smallCaps w:val="0"/>
      <w:strike w:val="0"/>
      <w:color w:val="000000"/>
      <w:sz w:val="24"/>
      <w:szCs w:val="24"/>
      <w:u w:val="none"/>
      <w:vertAlign w:val="baseline"/>
    </w:rPr>
  </w:style>
  <w:style w:type="paragraph" w:styleId="Heading2">
    <w:name w:val="heading 2"/>
    <w:basedOn w:val="Normal"/>
    <w:next w:val="Normal"/>
    <w:pPr>
      <w:keepNext w:val="0"/>
      <w:keepLines w:val="0"/>
      <w:widowControl w:val="0"/>
      <w:spacing w:after="0" w:before="0" w:line="240" w:lineRule="auto"/>
      <w:ind w:left="0" w:right="0" w:firstLine="0"/>
      <w:jc w:val="left"/>
    </w:pPr>
    <w:rPr>
      <w:rFonts w:ascii="Arial" w:cs="Arial" w:eastAsia="Arial" w:hAnsi="Arial"/>
      <w:b w:val="0"/>
      <w:i w:val="0"/>
      <w:smallCaps w:val="0"/>
      <w:strike w:val="0"/>
      <w:color w:val="000000"/>
      <w:sz w:val="24"/>
      <w:szCs w:val="24"/>
      <w:u w:val="single"/>
      <w:vertAlign w:val="baseline"/>
    </w:rPr>
  </w:style>
  <w:style w:type="paragraph" w:styleId="Heading3">
    <w:name w:val="heading 3"/>
    <w:basedOn w:val="Normal"/>
    <w:next w:val="Normal"/>
    <w:pPr>
      <w:keepNext w:val="0"/>
      <w:keepLines w:val="0"/>
      <w:widowControl w:val="0"/>
      <w:spacing w:after="0" w:before="0" w:line="240" w:lineRule="auto"/>
      <w:ind w:left="0" w:right="0" w:firstLine="0"/>
      <w:jc w:val="left"/>
    </w:pPr>
    <w:rPr>
      <w:rFonts w:ascii="Arial" w:cs="Arial" w:eastAsia="Arial" w:hAnsi="Arial"/>
      <w:b w:val="0"/>
      <w:i w:val="1"/>
      <w:smallCaps w:val="0"/>
      <w:strike w:val="0"/>
      <w:color w:val="000000"/>
      <w:sz w:val="22"/>
      <w:szCs w:val="22"/>
      <w:u w:val="none"/>
      <w:vertAlign w:val="baseline"/>
    </w:rPr>
  </w:style>
  <w:style w:type="paragraph" w:styleId="Heading4">
    <w:name w:val="heading 4"/>
    <w:basedOn w:val="Normal"/>
    <w:next w:val="Normal"/>
    <w:pPr>
      <w:keepNext w:val="0"/>
      <w:keepLines w:val="0"/>
      <w:widowControl w:val="0"/>
      <w:spacing w:after="60" w:before="240" w:line="276" w:lineRule="auto"/>
      <w:ind w:left="0" w:right="0" w:firstLine="0"/>
      <w:jc w:val="left"/>
    </w:pPr>
    <w:rPr>
      <w:rFonts w:ascii="Arial" w:cs="Arial" w:eastAsia="Arial" w:hAnsi="Arial"/>
      <w:b w:val="1"/>
      <w:i w:val="0"/>
      <w:smallCaps w:val="0"/>
      <w:strike w:val="0"/>
      <w:color w:val="000000"/>
      <w:sz w:val="28"/>
      <w:szCs w:val="28"/>
      <w:u w:val="none"/>
      <w:vertAlign w:val="baseline"/>
    </w:rPr>
  </w:style>
  <w:style w:type="paragraph" w:styleId="Heading5">
    <w:name w:val="heading 5"/>
    <w:basedOn w:val="Normal"/>
    <w:next w:val="Normal"/>
    <w:pPr>
      <w:keepNext w:val="0"/>
      <w:keepLines w:val="0"/>
      <w:widowControl w:val="0"/>
      <w:spacing w:after="60" w:before="240" w:line="276" w:lineRule="auto"/>
      <w:ind w:left="0" w:right="0" w:firstLine="0"/>
      <w:jc w:val="left"/>
    </w:pPr>
    <w:rPr>
      <w:rFonts w:ascii="Arial" w:cs="Arial" w:eastAsia="Arial" w:hAnsi="Arial"/>
      <w:b w:val="1"/>
      <w:i w:val="1"/>
      <w:smallCaps w:val="0"/>
      <w:strike w:val="0"/>
      <w:color w:val="000000"/>
      <w:sz w:val="26"/>
      <w:szCs w:val="26"/>
      <w:u w:val="none"/>
      <w:vertAlign w:val="baseline"/>
    </w:rPr>
  </w:style>
  <w:style w:type="paragraph" w:styleId="Heading6">
    <w:name w:val="heading 6"/>
    <w:basedOn w:val="Normal"/>
    <w:next w:val="Normal"/>
    <w:pPr>
      <w:keepNext w:val="0"/>
      <w:keepLines w:val="0"/>
      <w:widowControl w:val="0"/>
      <w:spacing w:after="60" w:before="240" w:line="276" w:lineRule="auto"/>
      <w:ind w:left="0" w:right="0" w:firstLine="0"/>
      <w:jc w:val="left"/>
    </w:pPr>
    <w:rPr>
      <w:rFonts w:ascii="Arial" w:cs="Arial" w:eastAsia="Arial" w:hAnsi="Arial"/>
      <w:b w:val="1"/>
      <w:i w:val="0"/>
      <w:smallCaps w:val="0"/>
      <w:strike w:val="0"/>
      <w:color w:val="000000"/>
      <w:sz w:val="22"/>
      <w:szCs w:val="22"/>
      <w:u w:val="none"/>
      <w:vertAlign w:val="baseline"/>
    </w:rPr>
  </w:style>
  <w:style w:type="paragraph" w:styleId="Title">
    <w:name w:val="Title"/>
    <w:basedOn w:val="Normal"/>
    <w:next w:val="Normal"/>
    <w:pPr>
      <w:keepNext w:val="0"/>
      <w:keepLines w:val="0"/>
      <w:widowControl w:val="0"/>
      <w:spacing w:after="60" w:before="240" w:line="276" w:lineRule="auto"/>
      <w:ind w:left="0" w:right="0" w:firstLine="0"/>
      <w:jc w:val="center"/>
    </w:pPr>
    <w:rPr>
      <w:rFonts w:ascii="Arial" w:cs="Arial" w:eastAsia="Arial" w:hAnsi="Arial"/>
      <w:b w:val="1"/>
      <w:i w:val="0"/>
      <w:smallCaps w:val="0"/>
      <w:strike w:val="0"/>
      <w:color w:val="000000"/>
      <w:sz w:val="32"/>
      <w:szCs w:val="32"/>
      <w:u w:val="none"/>
      <w:vertAlign w:val="baseline"/>
    </w:rPr>
  </w:style>
  <w:style w:type="paragraph" w:styleId="Subtitle">
    <w:name w:val="Subtitle"/>
    <w:basedOn w:val="Normal"/>
    <w:next w:val="Normal"/>
    <w:pPr>
      <w:keepNext w:val="0"/>
      <w:keepLines w:val="0"/>
      <w:widowControl w:val="0"/>
      <w:spacing w:after="60" w:before="0" w:line="276" w:lineRule="auto"/>
      <w:ind w:left="0" w:right="0" w:firstLine="0"/>
      <w:jc w:val="center"/>
    </w:pPr>
    <w:rPr>
      <w:rFonts w:ascii="Arial" w:cs="Arial" w:eastAsia="Arial" w:hAnsi="Arial"/>
      <w:b w:val="0"/>
      <w:i w:val="0"/>
      <w:smallCaps w:val="0"/>
      <w:strike w:val="0"/>
      <w:color w:val="000000"/>
      <w:sz w:val="22"/>
      <w:szCs w:val="22"/>
      <w:u w:val="none"/>
      <w:vertAlign w:val="baseline"/>
    </w:rPr>
  </w:style>
</w:styles>
</file>

<file path=word/_rels/document.xml.rels><?xml version="1.0" encoding="UTF-8" standalone="yes"?><Relationships xmlns="http://schemas.openxmlformats.org/package/2006/relationships"><Relationship Id="rId20" Type="http://schemas.openxmlformats.org/officeDocument/2006/relationships/hyperlink" Target="http://vortex.plymouth.edu/statlog-u.html" TargetMode="External"/><Relationship Id="rId11" Type="http://schemas.openxmlformats.org/officeDocument/2006/relationships/hyperlink" Target="http://rammb.cira.colostate.edu/products/google_earth/" TargetMode="External"/><Relationship Id="rId22" Type="http://schemas.openxmlformats.org/officeDocument/2006/relationships/hyperlink" Target="http://weather.uwyo.edu/surface/meteorogram/" TargetMode="External"/><Relationship Id="rId10" Type="http://schemas.openxmlformats.org/officeDocument/2006/relationships/hyperlink" Target="http://rammb.cira.colostate.edu/products/google_earth/" TargetMode="External"/><Relationship Id="rId21" Type="http://schemas.openxmlformats.org/officeDocument/2006/relationships/hyperlink" Target="http://weather.uwyo.edu/surface/meteorogram/" TargetMode="External"/><Relationship Id="rId13" Type="http://schemas.openxmlformats.org/officeDocument/2006/relationships/hyperlink" Target="http://www.nrlmry.navy.mil/VIIRS.html" TargetMode="External"/><Relationship Id="rId24" Type="http://schemas.openxmlformats.org/officeDocument/2006/relationships/footer" Target="footer1.xml"/><Relationship Id="rId12" Type="http://schemas.openxmlformats.org/officeDocument/2006/relationships/hyperlink" Target="http://www.nrlmry.navy.mil/VIIRS.html" TargetMode="External"/><Relationship Id="rId23" Type="http://schemas.openxmlformats.org/officeDocument/2006/relationships/header" Target="header1.xml"/><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9" Type="http://schemas.openxmlformats.org/officeDocument/2006/relationships/hyperlink" Target="http://rammb.cira.colostate.edu/products/google_earth/" TargetMode="External"/><Relationship Id="rId15" Type="http://schemas.openxmlformats.org/officeDocument/2006/relationships/hyperlink" Target="http://www.nrlmry.navy.mil/VIIRS.html" TargetMode="External"/><Relationship Id="rId14" Type="http://schemas.openxmlformats.org/officeDocument/2006/relationships/hyperlink" Target="http://www.nrlmry.navy.mil/VIIRS.html" TargetMode="External"/><Relationship Id="rId17" Type="http://schemas.openxmlformats.org/officeDocument/2006/relationships/hyperlink" Target="http://www.class.ncdc.noaa.gov/" TargetMode="External"/><Relationship Id="rId16" Type="http://schemas.openxmlformats.org/officeDocument/2006/relationships/hyperlink" Target="http://www.class.ncdc.noaa.gov/" TargetMode="External"/><Relationship Id="rId5" Type="http://schemas.openxmlformats.org/officeDocument/2006/relationships/hyperlink" Target="http://www.meted.ucar.edu/tropical/textbook_2nd_edition/navmenu.php?tab=3&amp;page=14.0.0" TargetMode="External"/><Relationship Id="rId19" Type="http://schemas.openxmlformats.org/officeDocument/2006/relationships/hyperlink" Target="http://www.class.ncdc.noaa.gov/" TargetMode="External"/><Relationship Id="rId6" Type="http://schemas.openxmlformats.org/officeDocument/2006/relationships/hyperlink" Target="http://www.meted.ucar.edu/tropical/textbook_2nd_edition/navmenu.php?tab=3&amp;page=14.0.0" TargetMode="External"/><Relationship Id="rId18" Type="http://schemas.openxmlformats.org/officeDocument/2006/relationships/hyperlink" Target="http://www.class.ncdc.noaa.gov/" TargetMode="External"/><Relationship Id="rId7" Type="http://schemas.openxmlformats.org/officeDocument/2006/relationships/hyperlink" Target="http://www.meted.ucar.edu/tropical/textbook_2nd_edition/navmenu.php?tab=3&amp;page=14.0.0" TargetMode="External"/><Relationship Id="rId8" Type="http://schemas.openxmlformats.org/officeDocument/2006/relationships/hyperlink" Target="http://rammb.cira.colostate.edu/ramsdis/online/rmtc.asp" TargetMode="External"/></Relationships>
</file>