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Style w:val="Heading1"/>
        <w:keepNext w:val="0"/>
        <w:keepLines w:val="0"/>
        <w:widowControl w:val="0"/>
        <w:contextualSpacing w:val="0"/>
        <w:jc w:val="center"/>
      </w:pPr>
      <w:r w:rsidDel="00000000" w:rsidR="00000000" w:rsidRPr="00000000">
        <w:rPr>
          <w:smallCaps w:val="0"/>
          <w:rtl w:val="0"/>
        </w:rPr>
        <w:t xml:space="preserve">Using soundings to trace the trade wind inversion height across the tropical oceans</w:t>
      </w:r>
      <w:r w:rsidDel="00000000" w:rsidR="00000000" w:rsidRPr="00000000">
        <w:rPr>
          <w:rtl w:val="0"/>
        </w:rPr>
      </w:r>
    </w:p>
    <w:p w:rsidR="00000000" w:rsidDel="00000000" w:rsidP="00000000" w:rsidRDefault="00000000" w:rsidRPr="00000000">
      <w:pPr>
        <w:keepNext w:val="0"/>
        <w:keepLines w:val="0"/>
        <w:widowControl w:val="0"/>
        <w:tabs>
          <w:tab w:val="left" w:pos="720"/>
        </w:tabs>
        <w:spacing w:after="0" w:line="240" w:lineRule="auto"/>
        <w:contextualSpacing w:val="0"/>
      </w:pPr>
      <w:r w:rsidDel="00000000" w:rsidR="00000000" w:rsidRPr="00000000">
        <w:rPr>
          <w:smallCaps w:val="0"/>
          <w:rtl w:val="0"/>
        </w:rPr>
        <w:t xml:space="preserve">In support of Unit 1 Topics:</w:t>
      </w:r>
      <w:r w:rsidDel="00000000" w:rsidR="00000000" w:rsidRPr="00000000">
        <w:rPr>
          <w:rtl w:val="0"/>
        </w:rPr>
      </w:r>
    </w:p>
    <w:p w:rsidR="00000000" w:rsidDel="00000000" w:rsidP="00000000" w:rsidRDefault="00000000" w:rsidRPr="00000000">
      <w:pPr>
        <w:keepNext w:val="0"/>
        <w:keepLines w:val="0"/>
        <w:widowControl w:val="0"/>
        <w:tabs>
          <w:tab w:val="left" w:pos="720"/>
        </w:tabs>
        <w:spacing w:after="0" w:line="240" w:lineRule="auto"/>
        <w:ind w:left="720" w:firstLine="0"/>
        <w:contextualSpacing w:val="0"/>
      </w:pPr>
      <w:r w:rsidDel="00000000" w:rsidR="00000000" w:rsidRPr="00000000">
        <w:rPr>
          <w:smallCaps w:val="0"/>
          <w:rtl w:val="0"/>
        </w:rPr>
        <w:t xml:space="preserve">6. General Circulation of the Tropics</w:t>
      </w:r>
      <w:r w:rsidDel="00000000" w:rsidR="00000000" w:rsidRPr="00000000">
        <w:rPr>
          <w:rtl w:val="0"/>
        </w:rPr>
      </w:r>
    </w:p>
    <w:p w:rsidR="00000000" w:rsidDel="00000000" w:rsidP="00000000" w:rsidRDefault="00000000" w:rsidRPr="00000000">
      <w:pPr>
        <w:keepNext w:val="0"/>
        <w:keepLines w:val="0"/>
        <w:widowControl w:val="0"/>
        <w:ind w:left="720" w:firstLine="0"/>
        <w:contextualSpacing w:val="0"/>
      </w:pPr>
      <w:bookmarkStart w:colFirst="0" w:colLast="0" w:name="h.gjdgxs" w:id="0"/>
      <w:bookmarkEnd w:id="0"/>
      <w:r w:rsidDel="00000000" w:rsidR="00000000" w:rsidRPr="00000000">
        <w:rPr>
          <w:smallCaps w:val="0"/>
          <w:rtl w:val="0"/>
        </w:rPr>
        <w:t xml:space="preserve">8. Spatial and temporal climatology of tropical circulation features</w:t>
      </w:r>
      <w:r w:rsidDel="00000000" w:rsidR="00000000" w:rsidRPr="00000000">
        <w:rPr>
          <w:rtl w:val="0"/>
        </w:rPr>
      </w:r>
    </w:p>
    <w:p w:rsidR="00000000" w:rsidDel="00000000" w:rsidP="00000000" w:rsidRDefault="00000000" w:rsidRPr="00000000">
      <w:pPr>
        <w:pStyle w:val="Heading2"/>
        <w:keepNext w:val="0"/>
        <w:keepLines w:val="0"/>
        <w:widowControl w:val="0"/>
        <w:contextualSpacing w:val="0"/>
      </w:pPr>
      <w:r w:rsidDel="00000000" w:rsidR="00000000" w:rsidRPr="00000000">
        <w:rPr>
          <w:smallCaps w:val="0"/>
          <w:rtl w:val="0"/>
        </w:rPr>
        <w:t xml:space="preserve">Bonus critical thinking questions a</w:t>
      </w:r>
      <w:r w:rsidDel="00000000" w:rsidR="00000000" w:rsidRPr="00000000">
        <w:rPr>
          <w:rtl w:val="0"/>
        </w:rPr>
        <w:t xml:space="preserve">nd answers</w:t>
      </w:r>
    </w:p>
    <w:p w:rsidR="00000000" w:rsidDel="00000000" w:rsidP="00000000" w:rsidRDefault="00000000" w:rsidRPr="00000000">
      <w:pPr>
        <w:keepNext w:val="0"/>
        <w:keepLines w:val="0"/>
        <w:widowControl w:val="0"/>
        <w:contextualSpacing w:val="0"/>
      </w:pPr>
      <w:r w:rsidDel="00000000" w:rsidR="00000000" w:rsidRPr="00000000">
        <w:rPr>
          <w:rtl w:val="0"/>
        </w:rPr>
        <w:t xml:space="preserve">1.</w:t>
      </w:r>
    </w:p>
    <w:p w:rsidR="00000000" w:rsidDel="00000000" w:rsidP="00000000" w:rsidRDefault="00000000" w:rsidRPr="00000000">
      <w:pPr>
        <w:keepNext w:val="0"/>
        <w:keepLines w:val="0"/>
        <w:widowControl w:val="0"/>
        <w:contextualSpacing w:val="0"/>
        <w:jc w:val="center"/>
      </w:pPr>
      <w:r w:rsidDel="00000000" w:rsidR="00000000" w:rsidRPr="00000000">
        <w:drawing>
          <wp:inline distB="19050" distT="19050" distL="19050" distR="19050">
            <wp:extent cx="3796675" cy="3209925"/>
            <wp:effectExtent b="0" l="0" r="0" t="0"/>
            <wp:docPr id="1" name="image02.png"/>
            <a:graphic>
              <a:graphicData uri="http://schemas.openxmlformats.org/drawingml/2006/picture">
                <pic:pic>
                  <pic:nvPicPr>
                    <pic:cNvPr id="0" name="image02.png"/>
                    <pic:cNvPicPr preferRelativeResize="0"/>
                  </pic:nvPicPr>
                  <pic:blipFill>
                    <a:blip r:embed="rId5"/>
                    <a:srcRect b="0" l="0" r="0" t="0"/>
                    <a:stretch>
                      <a:fillRect/>
                    </a:stretch>
                  </pic:blipFill>
                  <pic:spPr>
                    <a:xfrm>
                      <a:off x="0" y="0"/>
                      <a:ext cx="3796675" cy="3209925"/>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0"/>
        <w:contextualSpacing w:val="0"/>
        <w:jc w:val="left"/>
      </w:pPr>
      <w:r w:rsidDel="00000000" w:rsidR="00000000" w:rsidRPr="00000000">
        <w:rPr>
          <w:smallCaps w:val="0"/>
          <w:rtl w:val="0"/>
        </w:rPr>
        <w:t xml:space="preserve">Note the large area of clouds west of southern California and the Baja peninsula. </w:t>
      </w:r>
      <w:r w:rsidDel="00000000" w:rsidR="00000000" w:rsidRPr="00000000">
        <w:rPr>
          <w:rtl w:val="0"/>
        </w:rPr>
      </w:r>
    </w:p>
    <w:p w:rsidR="00000000" w:rsidDel="00000000" w:rsidP="00000000" w:rsidRDefault="00000000" w:rsidRPr="00000000">
      <w:pPr>
        <w:keepNext w:val="0"/>
        <w:keepLines w:val="0"/>
        <w:widowControl w:val="0"/>
        <w:spacing w:after="200" w:before="0" w:line="276" w:lineRule="auto"/>
        <w:ind w:right="0"/>
        <w:contextualSpacing w:val="0"/>
        <w:jc w:val="left"/>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How high would you expect the tops of these clouds to reach?</w:t>
      </w:r>
      <w:r w:rsidDel="00000000" w:rsidR="00000000" w:rsidRPr="00000000">
        <w:rPr>
          <w:rtl w:val="0"/>
        </w:rPr>
      </w:r>
    </w:p>
    <w:p w:rsidR="00000000" w:rsidDel="00000000" w:rsidP="00000000" w:rsidRDefault="00000000" w:rsidRPr="00000000">
      <w:pPr>
        <w:keepNext w:val="0"/>
        <w:keepLines w:val="0"/>
        <w:widowControl w:val="0"/>
        <w:numPr>
          <w:ilvl w:val="1"/>
          <w:numId w:val="1"/>
        </w:numPr>
        <w:spacing w:after="0" w:before="0" w:line="276" w:lineRule="auto"/>
        <w:ind w:left="1440" w:right="0" w:hanging="359.00000000000006"/>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Middle troposphere</w:t>
      </w:r>
      <w:r w:rsidDel="00000000" w:rsidR="00000000" w:rsidRPr="00000000">
        <w:rPr>
          <w:rtl w:val="0"/>
        </w:rPr>
      </w:r>
    </w:p>
    <w:p w:rsidR="00000000" w:rsidDel="00000000" w:rsidP="00000000" w:rsidRDefault="00000000" w:rsidRPr="00000000">
      <w:pPr>
        <w:keepNext w:val="0"/>
        <w:keepLines w:val="0"/>
        <w:widowControl w:val="0"/>
        <w:numPr>
          <w:ilvl w:val="1"/>
          <w:numId w:val="1"/>
        </w:numPr>
        <w:spacing w:after="0" w:before="0" w:line="276" w:lineRule="auto"/>
        <w:ind w:left="1440" w:right="0" w:hanging="359.00000000000006"/>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Lower troposphere</w:t>
      </w:r>
      <w:r w:rsidDel="00000000" w:rsidR="00000000" w:rsidRPr="00000000">
        <w:rPr>
          <w:rtl w:val="0"/>
        </w:rPr>
      </w:r>
    </w:p>
    <w:p w:rsidR="00000000" w:rsidDel="00000000" w:rsidP="00000000" w:rsidRDefault="00000000" w:rsidRPr="00000000">
      <w:pPr>
        <w:keepNext w:val="0"/>
        <w:keepLines w:val="0"/>
        <w:widowControl w:val="0"/>
        <w:numPr>
          <w:ilvl w:val="1"/>
          <w:numId w:val="1"/>
        </w:numPr>
        <w:spacing w:after="0" w:before="0" w:line="276" w:lineRule="auto"/>
        <w:ind w:left="1440" w:right="0" w:hanging="359.00000000000006"/>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Upper troposphere</w:t>
      </w: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smallCaps w:val="0"/>
          <w:rtl w:val="0"/>
        </w:rPr>
        <w:t xml:space="preserve">Answer: b</w:t>
      </w: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smallCaps w:val="0"/>
          <w:rtl w:val="0"/>
        </w:rPr>
        <w:t xml:space="preserve">Feedback</w:t>
      </w: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smallCaps w:val="0"/>
          <w:rtl w:val="0"/>
        </w:rPr>
        <w:t xml:space="preserve">This region in the eastern tropical Pacific under the influence of the Pacific Subtropical High and subsidence dominates.  This means that the trade wind inversion will be low and the cloud layer will be shallow.  This is confirmed when we examine the corresponding IR image and see that the cloud layer has warm cloud tops.  Note the grey of the marine cloud deck compared with the bright w</w:t>
      </w:r>
      <w:r w:rsidDel="00000000" w:rsidR="00000000" w:rsidRPr="00000000">
        <w:rPr>
          <w:rtl w:val="0"/>
        </w:rPr>
        <w:t xml:space="preserve">hite</w:t>
      </w:r>
      <w:r w:rsidDel="00000000" w:rsidR="00000000" w:rsidRPr="00000000">
        <w:rPr>
          <w:smallCaps w:val="0"/>
          <w:rtl w:val="0"/>
        </w:rPr>
        <w:t xml:space="preserve"> of the other clouds in the image.</w:t>
      </w:r>
      <w:r w:rsidDel="00000000" w:rsidR="00000000" w:rsidRPr="00000000">
        <w:rPr>
          <w:rtl w:val="0"/>
        </w:rPr>
      </w:r>
    </w:p>
    <w:p w:rsidR="00000000" w:rsidDel="00000000" w:rsidP="00000000" w:rsidRDefault="00000000" w:rsidRPr="00000000">
      <w:pPr>
        <w:keepNext w:val="0"/>
        <w:keepLines w:val="0"/>
        <w:widowControl w:val="0"/>
        <w:contextualSpacing w:val="0"/>
        <w:jc w:val="center"/>
      </w:pPr>
      <w:r w:rsidDel="00000000" w:rsidR="00000000" w:rsidRPr="00000000">
        <w:drawing>
          <wp:inline distB="19050" distT="19050" distL="19050" distR="19050">
            <wp:extent cx="3797309" cy="3206715"/>
            <wp:effectExtent b="0" l="0" r="0" t="0"/>
            <wp:docPr id="2" name="image03.png"/>
            <a:graphic>
              <a:graphicData uri="http://schemas.openxmlformats.org/drawingml/2006/picture">
                <pic:pic>
                  <pic:nvPicPr>
                    <pic:cNvPr id="0" name="image03.png"/>
                    <pic:cNvPicPr preferRelativeResize="0"/>
                  </pic:nvPicPr>
                  <pic:blipFill>
                    <a:blip r:embed="rId6"/>
                    <a:srcRect b="0" l="0" r="0" t="0"/>
                    <a:stretch>
                      <a:fillRect/>
                    </a:stretch>
                  </pic:blipFill>
                  <pic:spPr>
                    <a:xfrm>
                      <a:off x="0" y="0"/>
                      <a:ext cx="3797309" cy="3206715"/>
                    </a:xfrm>
                    <a:prstGeom prst="rect"/>
                    <a:ln/>
                  </pic:spPr>
                </pic:pic>
              </a:graphicData>
            </a:graphic>
          </wp:inline>
        </w:drawing>
      </w:r>
      <w:r w:rsidDel="00000000" w:rsidR="00000000" w:rsidRPr="00000000">
        <w:rPr>
          <w:rtl w:val="0"/>
        </w:rPr>
      </w:r>
    </w:p>
    <w:sectPr>
      <w:headerReference r:id="rId7" w:type="default"/>
      <w:footerReference r:id="rId8" w:type="default"/>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Arial"/>
  <w:font w:name="Cambr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spacing w:after="0" w:lineRule="auto"/>
      <w:contextualSpacing w:val="0"/>
    </w:pPr>
    <w:r w:rsidDel="00000000" w:rsidR="00000000" w:rsidRPr="00000000">
      <w:rPr>
        <w:rtl w:val="0"/>
      </w:rPr>
    </w:r>
  </w:p>
  <w:p w:rsidR="00000000" w:rsidDel="00000000" w:rsidP="00000000" w:rsidRDefault="00000000" w:rsidRPr="00000000">
    <w:pPr>
      <w:keepNext w:val="0"/>
      <w:keepLines w:val="0"/>
      <w:widowControl w:val="0"/>
      <w:tabs>
        <w:tab w:val="left" w:pos="7272"/>
      </w:tabs>
      <w:spacing w:after="0" w:before="0" w:line="240" w:lineRule="auto"/>
      <w:ind w:left="0" w:right="0" w:firstLine="0"/>
      <w:contextualSpacing w:val="0"/>
      <w:jc w:val="left"/>
    </w:pPr>
    <w:r w:rsidDel="00000000" w:rsidR="00000000" w:rsidRPr="00000000">
      <w:rPr>
        <w:rFonts w:ascii="Calibri" w:cs="Calibri" w:eastAsia="Calibri" w:hAnsi="Calibri"/>
        <w:b w:val="0"/>
        <w:i w:val="0"/>
        <w:smallCaps w:val="0"/>
        <w:strike w:val="0"/>
        <w:color w:val="000000"/>
        <w:sz w:val="18"/>
        <w:szCs w:val="18"/>
        <w:u w:val="none"/>
        <w:vertAlign w:val="baseline"/>
        <w:rtl w:val="0"/>
      </w:rPr>
      <w:t xml:space="preserve">Unit 1: Learning Activity - Trade Wind Inversion Bonus </w:t>
    </w:r>
    <w:r w:rsidDel="00000000" w:rsidR="00000000" w:rsidRPr="00000000">
      <w:rPr>
        <w:sz w:val="18"/>
        <w:szCs w:val="18"/>
        <w:rtl w:val="0"/>
      </w:rPr>
      <w:t xml:space="preserve">Queston 1 Feedback</w:t>
    </w:r>
    <w:r w:rsidDel="00000000" w:rsidR="00000000" w:rsidRPr="00000000">
      <w:rPr>
        <w:rFonts w:ascii="Calibri" w:cs="Calibri" w:eastAsia="Calibri" w:hAnsi="Calibri"/>
        <w:b w:val="0"/>
        <w:i w:val="0"/>
        <w:smallCaps w:val="0"/>
        <w:strike w:val="0"/>
        <w:color w:val="000000"/>
        <w:sz w:val="18"/>
        <w:szCs w:val="18"/>
        <w:u w:val="none"/>
        <w:vertAlign w:val="baseline"/>
        <w:rtl w:val="0"/>
      </w:rPr>
      <w:tab/>
      <w:tab/>
      <w:t xml:space="preserve">         Page </w:t>
    </w:r>
    <w:fldSimple w:instr="PAGE" w:fldLock="0" w:dirty="0">
      <w:r w:rsidDel="00000000" w:rsidR="00000000" w:rsidRPr="00000000">
        <w:rPr/>
      </w:r>
    </w:fldSimple>
    <w:r w:rsidDel="00000000" w:rsidR="00000000" w:rsidRPr="00000000">
      <w:rPr>
        <w:sz w:val="18"/>
        <w:szCs w:val="18"/>
        <w:rtl w:val="0"/>
      </w:rPr>
      <w:t xml:space="preserve"> of </w:t>
    </w:r>
    <w:fldSimple w:instr="NUMPAGES" w:fldLock="0" w:dirty="0">
      <w:r w:rsidDel="00000000" w:rsidR="00000000" w:rsidRPr="00000000">
        <w:rPr/>
      </w:r>
    </w:fldSimple>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sz w:val="18"/>
        <w:szCs w:val="18"/>
        <w:rtl w:val="0"/>
      </w:rPr>
      <w:t xml:space="preserve">Tropical Synoptic Meteorology</w:t>
      <w:tab/>
      <w:tab/>
      <w:tab/>
      <w:tab/>
      <w:tab/>
      <w:tab/>
      <w:tab/>
      <w:t xml:space="preserve">     The COMET</w:t>
    </w:r>
    <w:r w:rsidDel="00000000" w:rsidR="00000000" w:rsidRPr="00000000">
      <w:rPr>
        <w:rFonts w:ascii="Arial" w:cs="Arial" w:eastAsia="Arial" w:hAnsi="Arial"/>
        <w:sz w:val="20"/>
        <w:szCs w:val="20"/>
        <w:vertAlign w:val="superscript"/>
        <w:rtl w:val="0"/>
      </w:rPr>
      <w:t xml:space="preserve">®</w:t>
    </w:r>
    <w:r w:rsidDel="00000000" w:rsidR="00000000" w:rsidRPr="00000000">
      <w:rPr>
        <w:rFonts w:ascii="Arial" w:cs="Arial" w:eastAsia="Arial" w:hAnsi="Arial"/>
        <w:sz w:val="12"/>
        <w:szCs w:val="12"/>
        <w:rtl w:val="0"/>
      </w:rPr>
      <w:t xml:space="preserve"> </w:t>
    </w:r>
    <w:r w:rsidDel="00000000" w:rsidR="00000000" w:rsidRPr="00000000">
      <w:rPr>
        <w:rFonts w:ascii="Arial" w:cs="Arial" w:eastAsia="Arial" w:hAnsi="Arial"/>
        <w:sz w:val="18"/>
        <w:szCs w:val="18"/>
        <w:rtl w:val="0"/>
      </w:rPr>
      <w:t xml:space="preserve">Program</w:t>
    </w:r>
    <w:r w:rsidDel="00000000" w:rsidR="00000000" w:rsidRPr="00000000">
      <w:rPr>
        <w:rtl w:val="0"/>
      </w:rPr>
    </w:r>
  </w:p>
  <w:p w:rsidR="00000000" w:rsidDel="00000000" w:rsidP="00000000" w:rsidRDefault="00000000" w:rsidRPr="00000000">
    <w:pPr>
      <w:spacing w:after="0" w:before="0" w:lineRule="auto"/>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720"/>
      </w:pPr>
      <w:rPr>
        <w:rFonts w:ascii="Times New Roman" w:cs="Times New Roman" w:eastAsia="Times New Roman" w:hAnsi="Times New Roman"/>
        <w:b w:val="0"/>
        <w:i w:val="0"/>
        <w:smallCaps w:val="0"/>
        <w:strike w:val="0"/>
        <w:color w:val="000000"/>
        <w:sz w:val="20"/>
        <w:szCs w:val="20"/>
        <w:u w:val="none"/>
        <w:vertAlign w:val="baseline"/>
      </w:rPr>
    </w:lvl>
    <w:lvl w:ilvl="1">
      <w:start w:val="1"/>
      <w:numFmt w:val="lowerLetter"/>
      <w:lvlText w:val="%2."/>
      <w:lvlJc w:val="left"/>
      <w:pPr>
        <w:ind w:left="1440" w:firstLine="1440"/>
      </w:pPr>
      <w:rPr>
        <w:rFonts w:ascii="Times New Roman" w:cs="Times New Roman" w:eastAsia="Times New Roman" w:hAnsi="Times New Roman"/>
        <w:b w:val="0"/>
        <w:i w:val="0"/>
        <w:smallCaps w:val="0"/>
        <w:strike w:val="0"/>
        <w:color w:val="000000"/>
        <w:sz w:val="20"/>
        <w:szCs w:val="20"/>
        <w:u w:val="none"/>
        <w:vertAlign w:val="baseline"/>
      </w:rPr>
    </w:lvl>
    <w:lvl w:ilvl="2">
      <w:start w:val="1"/>
      <w:numFmt w:val="lowerRoman"/>
      <w:lvlText w:val="%3."/>
      <w:lvlJc w:val="left"/>
      <w:pPr>
        <w:ind w:left="2160" w:firstLine="2160"/>
      </w:pPr>
      <w:rPr>
        <w:rFonts w:ascii="Times New Roman" w:cs="Times New Roman" w:eastAsia="Times New Roman" w:hAnsi="Times New Roman"/>
        <w:b w:val="0"/>
        <w:i w:val="0"/>
        <w:smallCaps w:val="0"/>
        <w:strike w:val="0"/>
        <w:color w:val="000000"/>
        <w:sz w:val="20"/>
        <w:szCs w:val="20"/>
        <w:u w:val="none"/>
        <w:vertAlign w:val="baseline"/>
      </w:rPr>
    </w:lvl>
    <w:lvl w:ilvl="3">
      <w:start w:val="1"/>
      <w:numFmt w:val="decimal"/>
      <w:lvlText w:val="%4."/>
      <w:lvlJc w:val="left"/>
      <w:pPr>
        <w:ind w:left="2880" w:firstLine="2880"/>
      </w:pPr>
      <w:rPr>
        <w:rFonts w:ascii="Times New Roman" w:cs="Times New Roman" w:eastAsia="Times New Roman" w:hAnsi="Times New Roman"/>
        <w:b w:val="0"/>
        <w:i w:val="0"/>
        <w:smallCaps w:val="0"/>
        <w:strike w:val="0"/>
        <w:color w:val="000000"/>
        <w:sz w:val="20"/>
        <w:szCs w:val="20"/>
        <w:u w:val="none"/>
        <w:vertAlign w:val="baseline"/>
      </w:rPr>
    </w:lvl>
    <w:lvl w:ilvl="4">
      <w:start w:val="1"/>
      <w:numFmt w:val="lowerLetter"/>
      <w:lvlText w:val="%5."/>
      <w:lvlJc w:val="left"/>
      <w:pPr>
        <w:ind w:left="3600" w:firstLine="3600"/>
      </w:pPr>
      <w:rPr>
        <w:rFonts w:ascii="Times New Roman" w:cs="Times New Roman" w:eastAsia="Times New Roman" w:hAnsi="Times New Roman"/>
        <w:b w:val="0"/>
        <w:i w:val="0"/>
        <w:smallCaps w:val="0"/>
        <w:strike w:val="0"/>
        <w:color w:val="000000"/>
        <w:sz w:val="20"/>
        <w:szCs w:val="20"/>
        <w:u w:val="none"/>
        <w:vertAlign w:val="baseline"/>
      </w:rPr>
    </w:lvl>
    <w:lvl w:ilvl="5">
      <w:start w:val="1"/>
      <w:numFmt w:val="lowerRoman"/>
      <w:lvlText w:val="%6."/>
      <w:lvlJc w:val="left"/>
      <w:pPr>
        <w:ind w:left="4320" w:firstLine="4320"/>
      </w:pPr>
      <w:rPr>
        <w:rFonts w:ascii="Times New Roman" w:cs="Times New Roman" w:eastAsia="Times New Roman" w:hAnsi="Times New Roman"/>
        <w:b w:val="0"/>
        <w:i w:val="0"/>
        <w:smallCaps w:val="0"/>
        <w:strike w:val="0"/>
        <w:color w:val="000000"/>
        <w:sz w:val="20"/>
        <w:szCs w:val="20"/>
        <w:u w:val="none"/>
        <w:vertAlign w:val="baseline"/>
      </w:rPr>
    </w:lvl>
    <w:lvl w:ilvl="6">
      <w:start w:val="1"/>
      <w:numFmt w:val="decimal"/>
      <w:lvlText w:val="%7."/>
      <w:lvlJc w:val="left"/>
      <w:pPr>
        <w:ind w:left="5040" w:firstLine="5040"/>
      </w:pPr>
      <w:rPr>
        <w:rFonts w:ascii="Times New Roman" w:cs="Times New Roman" w:eastAsia="Times New Roman" w:hAnsi="Times New Roman"/>
        <w:b w:val="0"/>
        <w:i w:val="0"/>
        <w:smallCaps w:val="0"/>
        <w:strike w:val="0"/>
        <w:color w:val="000000"/>
        <w:sz w:val="20"/>
        <w:szCs w:val="20"/>
        <w:u w:val="none"/>
        <w:vertAlign w:val="baseline"/>
      </w:rPr>
    </w:lvl>
    <w:lvl w:ilvl="7">
      <w:start w:val="1"/>
      <w:numFmt w:val="lowerLetter"/>
      <w:lvlText w:val="%8."/>
      <w:lvlJc w:val="left"/>
      <w:pPr>
        <w:ind w:left="5760" w:firstLine="5760"/>
      </w:pPr>
      <w:rPr>
        <w:rFonts w:ascii="Times New Roman" w:cs="Times New Roman" w:eastAsia="Times New Roman" w:hAnsi="Times New Roman"/>
        <w:b w:val="0"/>
        <w:i w:val="0"/>
        <w:smallCaps w:val="0"/>
        <w:strike w:val="0"/>
        <w:color w:val="000000"/>
        <w:sz w:val="20"/>
        <w:szCs w:val="20"/>
        <w:u w:val="none"/>
        <w:vertAlign w:val="baseline"/>
      </w:rPr>
    </w:lvl>
    <w:lvl w:ilvl="8">
      <w:start w:val="1"/>
      <w:numFmt w:val="lowerRoman"/>
      <w:lvlText w:val="%9."/>
      <w:lvlJc w:val="left"/>
      <w:pPr>
        <w:ind w:left="6480" w:firstLine="6480"/>
      </w:pPr>
      <w:rPr>
        <w:rFonts w:ascii="Times New Roman" w:cs="Times New Roman" w:eastAsia="Times New Roman" w:hAnsi="Times New Roman"/>
        <w:b w:val="0"/>
        <w:i w:val="0"/>
        <w:smallCaps w:val="0"/>
        <w:strike w:val="0"/>
        <w:color w:val="000000"/>
        <w:sz w:val="20"/>
        <w:szCs w:val="20"/>
        <w:u w:val="none"/>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spacing w:after="20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0"/>
      <w:keepLines w:val="0"/>
      <w:widowControl w:val="0"/>
      <w:spacing w:after="240" w:before="240" w:line="240" w:lineRule="auto"/>
      <w:ind w:left="0" w:right="0" w:firstLine="0"/>
      <w:jc w:val="left"/>
    </w:pPr>
    <w:rPr>
      <w:rFonts w:ascii="Arial" w:cs="Arial" w:eastAsia="Arial" w:hAnsi="Arial"/>
      <w:b w:val="1"/>
      <w:i w:val="0"/>
      <w:smallCaps w:val="0"/>
      <w:strike w:val="0"/>
      <w:color w:val="000000"/>
      <w:sz w:val="24"/>
      <w:szCs w:val="24"/>
      <w:u w:val="none"/>
      <w:vertAlign w:val="baseline"/>
    </w:rPr>
  </w:style>
  <w:style w:type="paragraph" w:styleId="Heading2">
    <w:name w:val="heading 2"/>
    <w:basedOn w:val="Normal"/>
    <w:next w:val="Normal"/>
    <w:pPr>
      <w:keepNext w:val="0"/>
      <w:keepLines w:val="0"/>
      <w:widowControl w:val="0"/>
      <w:spacing w:after="120" w:before="120" w:line="240" w:lineRule="auto"/>
      <w:ind w:left="0" w:right="0" w:firstLine="0"/>
      <w:jc w:val="left"/>
    </w:pPr>
    <w:rPr>
      <w:rFonts w:ascii="Arial" w:cs="Arial" w:eastAsia="Arial" w:hAnsi="Arial"/>
      <w:b w:val="0"/>
      <w:i w:val="0"/>
      <w:smallCaps w:val="0"/>
      <w:strike w:val="0"/>
      <w:color w:val="000000"/>
      <w:sz w:val="24"/>
      <w:szCs w:val="24"/>
      <w:u w:val="single"/>
      <w:vertAlign w:val="baseline"/>
    </w:rPr>
  </w:style>
  <w:style w:type="paragraph" w:styleId="Heading3">
    <w:name w:val="heading 3"/>
    <w:basedOn w:val="Normal"/>
    <w:next w:val="Normal"/>
    <w:pPr>
      <w:keepNext w:val="0"/>
      <w:keepLines w:val="0"/>
      <w:widowControl w:val="0"/>
      <w:spacing w:after="0" w:before="200" w:line="276" w:lineRule="auto"/>
      <w:ind w:left="0" w:right="0" w:firstLine="0"/>
      <w:jc w:val="left"/>
    </w:pPr>
    <w:rPr>
      <w:rFonts w:ascii="Cambria" w:cs="Cambria" w:eastAsia="Cambria" w:hAnsi="Cambria"/>
      <w:b w:val="1"/>
      <w:i w:val="0"/>
      <w:smallCaps w:val="0"/>
      <w:strike w:val="0"/>
      <w:color w:val="4f81bd"/>
      <w:sz w:val="22"/>
      <w:szCs w:val="22"/>
      <w:u w:val="none"/>
      <w:vertAlign w:val="baseline"/>
    </w:rPr>
  </w:style>
  <w:style w:type="paragraph" w:styleId="Heading4">
    <w:name w:val="heading 4"/>
    <w:basedOn w:val="Normal"/>
    <w:next w:val="Normal"/>
    <w:pPr>
      <w:keepNext w:val="0"/>
      <w:keepLines w:val="0"/>
      <w:widowControl w:val="0"/>
      <w:spacing w:after="120" w:before="200" w:line="240" w:lineRule="auto"/>
      <w:ind w:left="0" w:right="0" w:firstLine="0"/>
      <w:jc w:val="left"/>
    </w:pPr>
    <w:rPr>
      <w:rFonts w:ascii="Times New Roman" w:cs="Times New Roman" w:eastAsia="Times New Roman" w:hAnsi="Times New Roman"/>
      <w:b w:val="0"/>
      <w:i w:val="1"/>
      <w:smallCaps w:val="0"/>
      <w:strike w:val="0"/>
      <w:color w:val="000000"/>
      <w:sz w:val="24"/>
      <w:szCs w:val="24"/>
      <w:u w:val="none"/>
      <w:vertAlign w:val="baseline"/>
    </w:rPr>
  </w:style>
  <w:style w:type="paragraph" w:styleId="Heading5">
    <w:name w:val="heading 5"/>
    <w:basedOn w:val="Normal"/>
    <w:next w:val="Normal"/>
    <w:pPr>
      <w:keepNext w:val="0"/>
      <w:keepLines w:val="0"/>
      <w:widowControl w:val="0"/>
      <w:spacing w:after="60" w:before="240" w:line="276" w:lineRule="auto"/>
      <w:ind w:left="0" w:right="0" w:firstLine="0"/>
      <w:jc w:val="left"/>
    </w:pPr>
    <w:rPr>
      <w:rFonts w:ascii="Calibri" w:cs="Calibri" w:eastAsia="Calibri" w:hAnsi="Calibri"/>
      <w:b w:val="1"/>
      <w:i w:val="1"/>
      <w:smallCaps w:val="0"/>
      <w:strike w:val="0"/>
      <w:color w:val="000000"/>
      <w:sz w:val="26"/>
      <w:szCs w:val="26"/>
      <w:u w:val="none"/>
      <w:vertAlign w:val="baseline"/>
    </w:rPr>
  </w:style>
  <w:style w:type="paragraph" w:styleId="Heading6">
    <w:name w:val="heading 6"/>
    <w:basedOn w:val="Normal"/>
    <w:next w:val="Normal"/>
    <w:pPr>
      <w:keepNext w:val="0"/>
      <w:keepLines w:val="0"/>
      <w:widowControl w:val="0"/>
      <w:spacing w:after="60" w:before="240" w:line="276" w:lineRule="auto"/>
      <w:ind w:left="0" w:right="0" w:firstLine="0"/>
      <w:jc w:val="left"/>
    </w:pPr>
    <w:rPr>
      <w:rFonts w:ascii="Calibri" w:cs="Calibri" w:eastAsia="Calibri" w:hAnsi="Calibri"/>
      <w:b w:val="1"/>
      <w:i w:val="0"/>
      <w:smallCaps w:val="0"/>
      <w:strike w:val="0"/>
      <w:color w:val="000000"/>
      <w:sz w:val="22"/>
      <w:szCs w:val="22"/>
      <w:u w:val="none"/>
      <w:vertAlign w:val="baseline"/>
    </w:rPr>
  </w:style>
  <w:style w:type="paragraph" w:styleId="Title">
    <w:name w:val="Title"/>
    <w:basedOn w:val="Normal"/>
    <w:next w:val="Normal"/>
    <w:pPr>
      <w:keepNext w:val="0"/>
      <w:keepLines w:val="0"/>
      <w:widowControl w:val="0"/>
      <w:spacing w:after="60" w:before="240" w:line="276" w:lineRule="auto"/>
      <w:ind w:left="0" w:right="0" w:firstLine="0"/>
      <w:jc w:val="center"/>
    </w:pPr>
    <w:rPr>
      <w:rFonts w:ascii="Arial" w:cs="Arial" w:eastAsia="Arial" w:hAnsi="Arial"/>
      <w:b w:val="1"/>
      <w:i w:val="0"/>
      <w:smallCaps w:val="0"/>
      <w:strike w:val="0"/>
      <w:color w:val="000000"/>
      <w:sz w:val="32"/>
      <w:szCs w:val="32"/>
      <w:u w:val="none"/>
      <w:vertAlign w:val="baseline"/>
    </w:rPr>
  </w:style>
  <w:style w:type="paragraph" w:styleId="Subtitle">
    <w:name w:val="Subtitle"/>
    <w:basedOn w:val="Normal"/>
    <w:next w:val="Normal"/>
    <w:pPr>
      <w:keepNext w:val="0"/>
      <w:keepLines w:val="0"/>
      <w:widowControl w:val="0"/>
      <w:spacing w:after="60" w:before="0" w:line="276" w:lineRule="auto"/>
      <w:ind w:left="0" w:right="0" w:firstLine="0"/>
      <w:jc w:val="center"/>
    </w:pPr>
    <w:rPr>
      <w:rFonts w:ascii="Arial" w:cs="Arial" w:eastAsia="Arial" w:hAnsi="Arial"/>
      <w:b w:val="0"/>
      <w:i w:val="0"/>
      <w:smallCaps w:val="0"/>
      <w:strike w:val="0"/>
      <w:color w:val="000000"/>
      <w:sz w:val="22"/>
      <w:szCs w:val="22"/>
      <w:u w:val="none"/>
      <w:vertAlign w:val="baseline"/>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image" Target="media/image02.png"/><Relationship Id="rId6" Type="http://schemas.openxmlformats.org/officeDocument/2006/relationships/image" Target="media/image03.png"/><Relationship Id="rId7" Type="http://schemas.openxmlformats.org/officeDocument/2006/relationships/header" Target="header1.xml"/><Relationship Id="rId8" Type="http://schemas.openxmlformats.org/officeDocument/2006/relationships/footer" Target="footer1.xml"/></Relationships>
</file>