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smallCaps w:val="0"/>
          <w:rtl w:val="0"/>
        </w:rPr>
        <w:t xml:space="preserve">Using soundings to trace the trade wind inversion height across the tropical oceans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tabs>
          <w:tab w:val="left" w:pos="720"/>
        </w:tabs>
        <w:spacing w:after="0" w:line="240" w:lineRule="auto"/>
        <w:contextualSpacing w:val="0"/>
      </w:pPr>
      <w:r w:rsidDel="00000000" w:rsidR="00000000" w:rsidRPr="00000000">
        <w:rPr>
          <w:smallCaps w:val="0"/>
          <w:rtl w:val="0"/>
        </w:rPr>
        <w:t xml:space="preserve">In support of Unit 1 Topics: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tabs>
          <w:tab w:val="left" w:pos="720"/>
        </w:tabs>
        <w:spacing w:after="0" w:line="240" w:lineRule="auto"/>
        <w:ind w:left="720" w:firstLine="0"/>
        <w:contextualSpacing w:val="0"/>
      </w:pPr>
      <w:r w:rsidDel="00000000" w:rsidR="00000000" w:rsidRPr="00000000">
        <w:rPr>
          <w:smallCaps w:val="0"/>
          <w:rtl w:val="0"/>
        </w:rPr>
        <w:t xml:space="preserve">6. General Circulation of the Tropics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bookmarkStart w:colFirst="0" w:colLast="0" w:name="h.gjdgxs" w:id="0"/>
      <w:bookmarkEnd w:id="0"/>
      <w:r w:rsidDel="00000000" w:rsidR="00000000" w:rsidRPr="00000000">
        <w:rPr>
          <w:smallCaps w:val="0"/>
          <w:rtl w:val="0"/>
        </w:rPr>
        <w:t xml:space="preserve">8. Spatial and temporal climatology of tropical circulation features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contextualSpacing w:val="0"/>
      </w:pPr>
      <w:r w:rsidDel="00000000" w:rsidR="00000000" w:rsidRPr="00000000">
        <w:rPr>
          <w:smallCaps w:val="0"/>
          <w:rtl w:val="0"/>
        </w:rPr>
        <w:t xml:space="preserve">Bonus critical thinking question a</w:t>
      </w:r>
      <w:r w:rsidDel="00000000" w:rsidR="00000000" w:rsidRPr="00000000">
        <w:rPr>
          <w:rtl w:val="0"/>
        </w:rPr>
        <w:t xml:space="preserve">nd answer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2. </w:t>
      </w:r>
      <w:r w:rsidDel="00000000" w:rsidR="00000000" w:rsidRPr="00000000">
        <w:rPr>
          <w:smallCaps w:val="0"/>
          <w:rtl w:val="0"/>
        </w:rPr>
        <w:t xml:space="preserve">Where in the Pacific is the following profile likely to be found?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3076575" cy="3238500"/>
            <wp:effectExtent b="0" l="0" r="0" t="0"/>
            <wp:docPr id="1" name="image01.jpg"/>
            <a:graphic>
              <a:graphicData uri="http://schemas.openxmlformats.org/drawingml/2006/picture">
                <pic:pic>
                  <pic:nvPicPr>
                    <pic:cNvPr id="0" name="image01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3238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59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Central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59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Western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76" w:lineRule="auto"/>
        <w:ind w:left="720" w:right="0" w:hanging="359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Eastern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360" w:firstLine="0"/>
        <w:contextualSpacing w:val="0"/>
      </w:pPr>
      <w:r w:rsidDel="00000000" w:rsidR="00000000" w:rsidRPr="00000000">
        <w:rPr>
          <w:smallCaps w:val="0"/>
          <w:rtl w:val="0"/>
        </w:rPr>
        <w:t xml:space="preserve">Answer: b</w:t>
      </w:r>
      <w:r w:rsidDel="00000000" w:rsidR="00000000" w:rsidRPr="00000000">
        <w:rPr>
          <w:rtl w:val="0"/>
        </w:rPr>
        <w:t xml:space="preserve">, the </w:t>
      </w:r>
      <w:r w:rsidDel="00000000" w:rsidR="00000000" w:rsidRPr="00000000">
        <w:rPr>
          <w:smallCaps w:val="0"/>
          <w:rtl w:val="0"/>
        </w:rPr>
        <w:t xml:space="preserve">Western Pacific Ocean.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360" w:firstLine="0"/>
        <w:contextualSpacing w:val="0"/>
      </w:pPr>
      <w:r w:rsidDel="00000000" w:rsidR="00000000" w:rsidRPr="00000000">
        <w:rPr>
          <w:rtl w:val="0"/>
        </w:rPr>
        <w:t xml:space="preserve">Feedback: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360" w:firstLine="0"/>
        <w:contextualSpacing w:val="0"/>
      </w:pPr>
      <w:r w:rsidDel="00000000" w:rsidR="00000000" w:rsidRPr="00000000">
        <w:rPr>
          <w:smallCaps w:val="0"/>
          <w:rtl w:val="0"/>
        </w:rPr>
        <w:t xml:space="preserve">Notice that there is no trade wind inversion.  In this region, the atmosphere is convectively unstable and tall cumulus and cumulonimbus clouds are common.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Arial"/>
  <w:font w:name="Cambr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tabs>
        <w:tab w:val="left" w:pos="7272"/>
      </w:tabs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vertAlign w:val="baseline"/>
        <w:rtl w:val="0"/>
      </w:rPr>
      <w:t xml:space="preserve">Unit 1: Learning Activity - Trade Wind Inversion  </w:t>
    </w:r>
    <w:r w:rsidDel="00000000" w:rsidR="00000000" w:rsidRPr="00000000">
      <w:rPr>
        <w:sz w:val="18"/>
        <w:szCs w:val="18"/>
        <w:rtl w:val="0"/>
      </w:rPr>
      <w:t xml:space="preserve">Bonus Question 2 Feedback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vertAlign w:val="baseline"/>
        <w:rtl w:val="0"/>
      </w:rPr>
      <w:tab/>
      <w:tab/>
      <w:t xml:space="preserve">         Page </w:t>
    </w: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sz w:val="18"/>
        <w:szCs w:val="18"/>
        <w:rtl w:val="0"/>
      </w:rPr>
      <w:t xml:space="preserve"> of </w:t>
    </w:r>
    <w:fldSimple w:instr="NUMPAGES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Tropical Synoptic Meteorology</w:t>
      <w:tab/>
      <w:tab/>
      <w:tab/>
      <w:tab/>
      <w:tab/>
      <w:tab/>
      <w:tab/>
      <w:t xml:space="preserve">     The COMET</w:t>
    </w:r>
    <w:r w:rsidDel="00000000" w:rsidR="00000000" w:rsidRPr="00000000">
      <w:rPr>
        <w:rFonts w:ascii="Arial" w:cs="Arial" w:eastAsia="Arial" w:hAnsi="Arial"/>
        <w:sz w:val="20"/>
        <w:szCs w:val="20"/>
        <w:vertAlign w:val="superscript"/>
        <w:rtl w:val="0"/>
      </w:rPr>
      <w:t xml:space="preserve">®</w:t>
    </w:r>
    <w:r w:rsidDel="00000000" w:rsidR="00000000" w:rsidRPr="00000000">
      <w:rPr>
        <w:rFonts w:ascii="Arial" w:cs="Arial" w:eastAsia="Arial" w:hAnsi="Arial"/>
        <w:sz w:val="12"/>
        <w:szCs w:val="12"/>
        <w:rtl w:val="0"/>
      </w:rPr>
      <w:t xml:space="preserve"> </w:t>
    </w: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Program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after="0" w:before="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lowerLetter"/>
      <w:lvlText w:val="%1."/>
      <w:lvlJc w:val="left"/>
      <w:pPr>
        <w:ind w:left="720" w:firstLine="7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24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120" w:before="12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24"/>
      <w:szCs w:val="24"/>
      <w:u w:val="singl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0" w:before="200" w:line="276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4f81bd"/>
      <w:sz w:val="22"/>
      <w:szCs w:val="22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12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0"/>
      <w:i w:val="1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1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60" w:before="0" w:line="276" w:lineRule="auto"/>
      <w:ind w:left="0" w:right="0" w:firstLine="0"/>
      <w:jc w:val="center"/>
    </w:pPr>
    <w:rPr>
      <w:rFonts w:ascii="Arial" w:cs="Arial" w:eastAsia="Arial" w:hAnsi="Arial"/>
      <w:b w:val="0"/>
      <w:i w:val="0"/>
      <w:smallCaps w:val="0"/>
      <w:strike w:val="0"/>
      <w:color w:val="000000"/>
      <w:sz w:val="22"/>
      <w:szCs w:val="22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jpg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